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4C" w:rsidRDefault="0034494C">
      <w:pPr>
        <w:pStyle w:val="Standard"/>
        <w:spacing w:before="120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-720000</wp:posOffset>
            </wp:positionH>
            <wp:positionV relativeFrom="paragraph">
              <wp:posOffset>118080</wp:posOffset>
            </wp:positionV>
            <wp:extent cx="905399" cy="707400"/>
            <wp:effectExtent l="0" t="0" r="0" b="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399" cy="707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  <w:t>新竹縣政府稅捐</w:t>
      </w:r>
      <w:proofErr w:type="gramStart"/>
      <w:r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  <w:t>稽徵局</w:t>
      </w:r>
      <w:proofErr w:type="gramEnd"/>
      <w:r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  <w:t>統計通報</w:t>
      </w:r>
    </w:p>
    <w:p w:rsidR="00F33E4C" w:rsidRDefault="00F33E4C">
      <w:pPr>
        <w:pStyle w:val="Standard"/>
        <w:jc w:val="center"/>
      </w:pPr>
    </w:p>
    <w:p w:rsidR="00F33E4C" w:rsidRDefault="0034494C">
      <w:pPr>
        <w:pStyle w:val="Standard"/>
        <w:jc w:val="center"/>
      </w:pPr>
      <w:r>
        <w:rPr>
          <w:rFonts w:ascii="標楷體" w:eastAsia="標楷體" w:hAnsi="標楷體"/>
          <w:b/>
          <w:bCs/>
          <w:sz w:val="32"/>
        </w:rPr>
        <w:t xml:space="preserve"> </w:t>
      </w:r>
      <w:r>
        <w:rPr>
          <w:rFonts w:ascii="標楷體" w:eastAsia="標楷體" w:hAnsi="標楷體"/>
          <w:b/>
          <w:bCs/>
          <w:sz w:val="32"/>
        </w:rPr>
        <w:t>新竹縣政府稅捐</w:t>
      </w:r>
      <w:proofErr w:type="gramStart"/>
      <w:r>
        <w:rPr>
          <w:rFonts w:ascii="標楷體" w:eastAsia="標楷體" w:hAnsi="標楷體"/>
          <w:b/>
          <w:bCs/>
          <w:sz w:val="32"/>
        </w:rPr>
        <w:t>稽徵局</w:t>
      </w:r>
      <w:proofErr w:type="gramEnd"/>
      <w:r>
        <w:rPr>
          <w:rFonts w:ascii="標楷體" w:eastAsia="標楷體" w:hAnsi="標楷體"/>
          <w:b/>
          <w:bCs/>
          <w:sz w:val="32"/>
        </w:rPr>
        <w:t>統計分析－</w:t>
      </w:r>
      <w:r>
        <w:rPr>
          <w:rFonts w:ascii="標楷體" w:eastAsia="標楷體" w:hAnsi="標楷體"/>
          <w:b/>
          <w:bCs/>
          <w:sz w:val="32"/>
        </w:rPr>
        <w:t>108</w:t>
      </w:r>
      <w:r>
        <w:rPr>
          <w:rFonts w:ascii="標楷體" w:eastAsia="標楷體" w:hAnsi="標楷體"/>
          <w:b/>
          <w:bCs/>
          <w:sz w:val="32"/>
        </w:rPr>
        <w:t>年</w:t>
      </w:r>
      <w:r>
        <w:rPr>
          <w:rFonts w:ascii="標楷體" w:eastAsia="標楷體" w:hAnsi="標楷體"/>
          <w:b/>
          <w:bCs/>
          <w:sz w:val="32"/>
        </w:rPr>
        <w:t>5</w:t>
      </w:r>
      <w:r>
        <w:rPr>
          <w:rFonts w:ascii="標楷體" w:eastAsia="標楷體" w:hAnsi="標楷體"/>
          <w:b/>
          <w:bCs/>
          <w:sz w:val="32"/>
        </w:rPr>
        <w:t>月底使用牌照稅概況</w:t>
      </w:r>
    </w:p>
    <w:p w:rsidR="00F33E4C" w:rsidRDefault="0034494C">
      <w:pPr>
        <w:pStyle w:val="Standard"/>
        <w:spacing w:before="480" w:after="240" w:line="360" w:lineRule="auto"/>
        <w:ind w:firstLine="560"/>
        <w:jc w:val="both"/>
      </w:pPr>
      <w:r>
        <w:rPr>
          <w:rFonts w:ascii="標楷體" w:eastAsia="標楷體" w:hAnsi="標楷體"/>
          <w:sz w:val="28"/>
        </w:rPr>
        <w:t>使用</w:t>
      </w:r>
      <w:proofErr w:type="gramStart"/>
      <w:r>
        <w:rPr>
          <w:rFonts w:ascii="標楷體" w:eastAsia="標楷體" w:hAnsi="標楷體"/>
          <w:sz w:val="28"/>
        </w:rPr>
        <w:t>牌照稅於每年</w:t>
      </w:r>
      <w:proofErr w:type="gramEnd"/>
      <w:r>
        <w:rPr>
          <w:rFonts w:ascii="標楷體" w:eastAsia="標楷體" w:hAnsi="標楷體"/>
          <w:sz w:val="28"/>
        </w:rPr>
        <w:t>四月一日起至四月三十日止，一次徵收。但營業用車輛，得分兩期徵收，上期於四月一日起至四月三十日止，下期於十月一日起至十月三十一日止。本縣至</w:t>
      </w:r>
      <w:r>
        <w:rPr>
          <w:rFonts w:ascii="標楷體" w:eastAsia="標楷體" w:hAnsi="標楷體"/>
          <w:sz w:val="28"/>
        </w:rPr>
        <w:t>108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/>
          <w:sz w:val="28"/>
        </w:rPr>
        <w:t>月使用牌照稅實徵淨額</w:t>
      </w:r>
      <w:r>
        <w:rPr>
          <w:rFonts w:ascii="標楷體" w:eastAsia="標楷體" w:hAnsi="標楷體"/>
          <w:sz w:val="28"/>
        </w:rPr>
        <w:t>17.88</w:t>
      </w:r>
      <w:r>
        <w:rPr>
          <w:rFonts w:ascii="標楷體" w:eastAsia="標楷體" w:hAnsi="標楷體"/>
          <w:sz w:val="28"/>
        </w:rPr>
        <w:t>億元，預算達成率</w:t>
      </w:r>
      <w:r>
        <w:rPr>
          <w:rFonts w:ascii="標楷體" w:eastAsia="標楷體" w:hAnsi="標楷體"/>
          <w:sz w:val="28"/>
        </w:rPr>
        <w:t>101.12%</w:t>
      </w:r>
      <w:r>
        <w:rPr>
          <w:rFonts w:ascii="標楷體" w:eastAsia="標楷體" w:hAnsi="標楷體"/>
          <w:sz w:val="28"/>
        </w:rPr>
        <w:t>，較</w:t>
      </w:r>
      <w:r>
        <w:rPr>
          <w:rFonts w:ascii="標楷體" w:eastAsia="標楷體" w:hAnsi="標楷體"/>
          <w:sz w:val="28"/>
        </w:rPr>
        <w:t>107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/>
          <w:sz w:val="28"/>
        </w:rPr>
        <w:t>月實徵淨額增加</w:t>
      </w:r>
      <w:r>
        <w:rPr>
          <w:rFonts w:ascii="標楷體" w:eastAsia="標楷體" w:hAnsi="標楷體"/>
          <w:sz w:val="28"/>
        </w:rPr>
        <w:t>1.92%</w:t>
      </w:r>
      <w:r>
        <w:rPr>
          <w:rFonts w:ascii="標楷體" w:eastAsia="標楷體" w:hAnsi="標楷體"/>
          <w:sz w:val="28"/>
        </w:rPr>
        <w:t>。</w:t>
      </w:r>
    </w:p>
    <w:p w:rsidR="00F33E4C" w:rsidRDefault="0034494C">
      <w:pPr>
        <w:pStyle w:val="Textbodyindent"/>
      </w:pPr>
      <w:r>
        <w:t>使用牌照稅稅收為各類應稅車輛合計數，含應稅車輛、臨時牌照車輛及試車牌照車輛等；免稅車輛則</w:t>
      </w:r>
      <w:proofErr w:type="gramStart"/>
      <w:r>
        <w:t>含專供軍海警衛消郵特殊</w:t>
      </w:r>
      <w:proofErr w:type="gramEnd"/>
      <w:r>
        <w:t>用途車輛、身心障礙者（戶）、大眾運輸車輛等。</w:t>
      </w:r>
    </w:p>
    <w:tbl>
      <w:tblPr>
        <w:tblW w:w="84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8"/>
        <w:gridCol w:w="659"/>
        <w:gridCol w:w="904"/>
        <w:gridCol w:w="1044"/>
        <w:gridCol w:w="904"/>
        <w:gridCol w:w="1044"/>
        <w:gridCol w:w="583"/>
        <w:gridCol w:w="582"/>
        <w:gridCol w:w="583"/>
        <w:gridCol w:w="666"/>
        <w:gridCol w:w="823"/>
      </w:tblGrid>
      <w:tr w:rsidR="00F33E4C" w:rsidTr="00F33E4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8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新竹縣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月底使用牌照稅稅源結構</w:t>
            </w:r>
          </w:p>
        </w:tc>
      </w:tr>
      <w:tr w:rsidR="00F33E4C" w:rsidTr="00F33E4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8408" w:type="dxa"/>
            <w:gridSpan w:val="11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單位：輛；新臺幣千元</w:t>
            </w:r>
          </w:p>
        </w:tc>
      </w:tr>
      <w:tr w:rsidR="00F33E4C" w:rsidTr="00F33E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5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機動車輛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種　　類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各類應稅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車輛合計</w:t>
            </w:r>
          </w:p>
        </w:tc>
        <w:tc>
          <w:tcPr>
            <w:tcW w:w="904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</w:pPr>
            <w:r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1044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</w:pPr>
            <w:r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582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</w:pPr>
            <w:r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583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</w:pPr>
            <w:r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66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</w:pPr>
            <w:r>
              <w:rPr>
                <w:rFonts w:ascii="新細明體" w:hAnsi="新細明體"/>
              </w:rPr>
              <w:t xml:space="preserve">　</w:t>
            </w:r>
          </w:p>
        </w:tc>
        <w:tc>
          <w:tcPr>
            <w:tcW w:w="823" w:type="dxa"/>
            <w:tcBorders>
              <w:left w:val="single" w:sz="4" w:space="0" w:color="00000A"/>
              <w:bottom w:val="single" w:sz="4" w:space="0" w:color="000001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免稅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車輛</w:t>
            </w:r>
          </w:p>
        </w:tc>
      </w:tr>
      <w:tr w:rsidR="00F33E4C" w:rsidTr="00F33E4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75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F33E4C"/>
        </w:tc>
        <w:tc>
          <w:tcPr>
            <w:tcW w:w="1948" w:type="dxa"/>
            <w:gridSpan w:val="2"/>
            <w:vMerge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F33E4C"/>
        </w:tc>
        <w:tc>
          <w:tcPr>
            <w:tcW w:w="19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應稅車輛</w:t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臨　　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牌照車輛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試　　車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牌照車輛</w:t>
            </w:r>
          </w:p>
        </w:tc>
        <w:tc>
          <w:tcPr>
            <w:tcW w:w="823" w:type="dxa"/>
            <w:tcBorders>
              <w:left w:val="single" w:sz="4" w:space="0" w:color="00000A"/>
              <w:bottom w:val="single" w:sz="4" w:space="0" w:color="000001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F33E4C">
            <w:pPr>
              <w:pStyle w:val="Standard"/>
              <w:rPr>
                <w:rFonts w:ascii="標楷體" w:eastAsia="標楷體" w:hAnsi="標楷體" w:cs="Arial Unicode MS"/>
              </w:rPr>
            </w:pPr>
          </w:p>
        </w:tc>
      </w:tr>
      <w:tr w:rsidR="00F33E4C" w:rsidTr="00F33E4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75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F33E4C"/>
        </w:tc>
        <w:tc>
          <w:tcPr>
            <w:tcW w:w="9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1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稅額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稅額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58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稅額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66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稅額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件數</w:t>
            </w:r>
          </w:p>
        </w:tc>
      </w:tr>
      <w:tr w:rsidR="00F33E4C" w:rsidTr="00F33E4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7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</w:pPr>
            <w:r>
              <w:rPr>
                <w:rFonts w:ascii="標楷體" w:eastAsia="標楷體" w:hAnsi="標楷體"/>
              </w:rPr>
              <w:t>總　　計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217,343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1,787,775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216,851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1,787,002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449</w:t>
            </w:r>
          </w:p>
        </w:tc>
        <w:tc>
          <w:tcPr>
            <w:tcW w:w="58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48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43</w:t>
            </w:r>
          </w:p>
        </w:tc>
        <w:tc>
          <w:tcPr>
            <w:tcW w:w="66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725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1,403</w:t>
            </w:r>
          </w:p>
        </w:tc>
      </w:tr>
      <w:tr w:rsidR="00F33E4C" w:rsidTr="00F33E4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75" w:type="dxa"/>
            <w:gridSpan w:val="2"/>
            <w:tcBorders>
              <w:left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</w:pPr>
            <w:r>
              <w:rPr>
                <w:rFonts w:ascii="標楷體" w:eastAsia="標楷體" w:hAnsi="標楷體"/>
              </w:rPr>
              <w:t>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客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車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182,550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1,664,760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182,058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1,663,987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449</w:t>
            </w:r>
          </w:p>
        </w:tc>
        <w:tc>
          <w:tcPr>
            <w:tcW w:w="58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48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43</w:t>
            </w:r>
          </w:p>
        </w:tc>
        <w:tc>
          <w:tcPr>
            <w:tcW w:w="66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725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1,371</w:t>
            </w:r>
          </w:p>
        </w:tc>
      </w:tr>
      <w:tr w:rsidR="00F33E4C" w:rsidTr="00F33E4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17" w:type="dxa"/>
            <w:tcBorders>
              <w:left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F33E4C">
            <w:pPr>
              <w:pStyle w:val="Standard"/>
              <w:jc w:val="right"/>
              <w:rPr>
                <w:rFonts w:ascii="標楷體" w:eastAsia="標楷體" w:hAnsi="標楷體" w:cs="Arial Unicode MS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自用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181,527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1,662,136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181,035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1,661,363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449</w:t>
            </w:r>
          </w:p>
        </w:tc>
        <w:tc>
          <w:tcPr>
            <w:tcW w:w="58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48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43</w:t>
            </w:r>
          </w:p>
        </w:tc>
        <w:tc>
          <w:tcPr>
            <w:tcW w:w="66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725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1,348</w:t>
            </w:r>
          </w:p>
        </w:tc>
      </w:tr>
      <w:tr w:rsidR="00F33E4C" w:rsidTr="00F33E4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F33E4C">
            <w:pPr>
              <w:pStyle w:val="Standard"/>
              <w:jc w:val="right"/>
              <w:rPr>
                <w:rFonts w:ascii="標楷體" w:eastAsia="標楷體" w:hAnsi="標楷體" w:cs="Arial Unicode MS"/>
              </w:rPr>
            </w:pPr>
          </w:p>
        </w:tc>
        <w:tc>
          <w:tcPr>
            <w:tcW w:w="65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>營業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1023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2,640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1,023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2,624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58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66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23</w:t>
            </w:r>
          </w:p>
        </w:tc>
      </w:tr>
      <w:tr w:rsidR="00F33E4C" w:rsidTr="00F33E4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7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</w:pPr>
            <w:r>
              <w:rPr>
                <w:rFonts w:ascii="標楷體" w:eastAsia="標楷體" w:hAnsi="標楷體"/>
              </w:rPr>
              <w:t>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客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車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491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2,840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491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2,840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58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66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F33E4C" w:rsidTr="00F33E4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7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</w:pPr>
            <w:r>
              <w:rPr>
                <w:rFonts w:ascii="標楷體" w:eastAsia="標楷體" w:hAnsi="標楷體"/>
              </w:rPr>
              <w:t>貨　　車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24,894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96,392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24,894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96,392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58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66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25</w:t>
            </w:r>
          </w:p>
        </w:tc>
      </w:tr>
      <w:tr w:rsidR="00F33E4C" w:rsidTr="00F33E4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7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</w:pPr>
            <w:r>
              <w:rPr>
                <w:rFonts w:ascii="標楷體" w:eastAsia="標楷體" w:hAnsi="標楷體"/>
              </w:rPr>
              <w:t>農村拼裝車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58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66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F33E4C" w:rsidTr="00F33E4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75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</w:pPr>
            <w:proofErr w:type="gramStart"/>
            <w:r>
              <w:rPr>
                <w:rFonts w:ascii="標楷體" w:eastAsia="標楷體" w:hAnsi="標楷體"/>
              </w:rPr>
              <w:t>曳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引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車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554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7,167</w:t>
            </w:r>
          </w:p>
        </w:tc>
        <w:tc>
          <w:tcPr>
            <w:tcW w:w="9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554</w:t>
            </w:r>
          </w:p>
        </w:tc>
        <w:tc>
          <w:tcPr>
            <w:tcW w:w="10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7,167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58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66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F33E4C" w:rsidTr="00F33E4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7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E4C" w:rsidRDefault="0034494C">
            <w:pPr>
              <w:pStyle w:val="Standard"/>
            </w:pPr>
            <w:r>
              <w:rPr>
                <w:rFonts w:ascii="標楷體" w:eastAsia="標楷體" w:hAnsi="標楷體"/>
              </w:rPr>
              <w:t>機器腳踏車</w:t>
            </w:r>
          </w:p>
        </w:tc>
        <w:tc>
          <w:tcPr>
            <w:tcW w:w="904" w:type="dxa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8,854</w:t>
            </w:r>
          </w:p>
        </w:tc>
        <w:tc>
          <w:tcPr>
            <w:tcW w:w="1044" w:type="dxa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16,616</w:t>
            </w:r>
          </w:p>
        </w:tc>
        <w:tc>
          <w:tcPr>
            <w:tcW w:w="904" w:type="dxa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8,854</w:t>
            </w:r>
          </w:p>
        </w:tc>
        <w:tc>
          <w:tcPr>
            <w:tcW w:w="1044" w:type="dxa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16,616</w:t>
            </w:r>
          </w:p>
        </w:tc>
        <w:tc>
          <w:tcPr>
            <w:tcW w:w="583" w:type="dxa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582" w:type="dxa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583" w:type="dxa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666" w:type="dxa"/>
            <w:tcBorders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23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4C" w:rsidRDefault="0034494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    3</w:t>
            </w:r>
          </w:p>
        </w:tc>
      </w:tr>
    </w:tbl>
    <w:p w:rsidR="00F33E4C" w:rsidRDefault="00F33E4C">
      <w:pPr>
        <w:pStyle w:val="Textbodyindent"/>
      </w:pPr>
    </w:p>
    <w:p w:rsidR="00F33E4C" w:rsidRDefault="00F33E4C">
      <w:pPr>
        <w:pStyle w:val="Textbodyindent"/>
      </w:pPr>
    </w:p>
    <w:p w:rsidR="00F33E4C" w:rsidRDefault="0034494C">
      <w:pPr>
        <w:pStyle w:val="Standard"/>
        <w:spacing w:before="480" w:after="240" w:line="360" w:lineRule="auto"/>
        <w:ind w:firstLine="560"/>
      </w:pPr>
      <w:r>
        <w:rPr>
          <w:rFonts w:ascii="標楷體" w:eastAsia="標楷體" w:hAnsi="標楷體"/>
          <w:sz w:val="28"/>
        </w:rPr>
        <w:t>本縣</w:t>
      </w:r>
      <w:r>
        <w:rPr>
          <w:rFonts w:ascii="標楷體" w:eastAsia="標楷體" w:hAnsi="標楷體"/>
          <w:sz w:val="28"/>
        </w:rPr>
        <w:t>108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/>
          <w:sz w:val="28"/>
        </w:rPr>
        <w:t>月底</w:t>
      </w:r>
      <w:proofErr w:type="gramStart"/>
      <w:r>
        <w:rPr>
          <w:rFonts w:ascii="標楷體" w:eastAsia="標楷體" w:hAnsi="標楷體"/>
          <w:sz w:val="28"/>
        </w:rPr>
        <w:t>止</w:t>
      </w:r>
      <w:proofErr w:type="gramEnd"/>
      <w:r>
        <w:rPr>
          <w:rFonts w:ascii="標楷體" w:eastAsia="標楷體" w:hAnsi="標楷體"/>
          <w:sz w:val="28"/>
        </w:rPr>
        <w:t>使用牌照稅實徵淨額</w:t>
      </w:r>
      <w:r>
        <w:rPr>
          <w:rFonts w:ascii="標楷體" w:eastAsia="標楷體" w:hAnsi="標楷體"/>
          <w:sz w:val="28"/>
        </w:rPr>
        <w:t>17.88</w:t>
      </w:r>
      <w:r>
        <w:rPr>
          <w:rFonts w:ascii="標楷體" w:eastAsia="標楷體" w:hAnsi="標楷體"/>
          <w:sz w:val="28"/>
        </w:rPr>
        <w:t>億元，以應稅小客車</w:t>
      </w:r>
      <w:r>
        <w:rPr>
          <w:rFonts w:ascii="標楷體" w:eastAsia="標楷體" w:hAnsi="標楷體"/>
          <w:sz w:val="28"/>
        </w:rPr>
        <w:t>16.65</w:t>
      </w:r>
      <w:r>
        <w:rPr>
          <w:rFonts w:ascii="標楷體" w:eastAsia="標楷體" w:hAnsi="標楷體"/>
          <w:sz w:val="28"/>
        </w:rPr>
        <w:t>億元的貢獻最多，約九成三，其次為貨車</w:t>
      </w:r>
      <w:r>
        <w:rPr>
          <w:rFonts w:ascii="標楷體" w:eastAsia="標楷體" w:hAnsi="標楷體"/>
          <w:sz w:val="28"/>
        </w:rPr>
        <w:t>0.96</w:t>
      </w:r>
      <w:r>
        <w:rPr>
          <w:rFonts w:ascii="標楷體" w:eastAsia="標楷體" w:hAnsi="標楷體"/>
          <w:sz w:val="28"/>
        </w:rPr>
        <w:t>億元；</w:t>
      </w:r>
      <w:proofErr w:type="gramStart"/>
      <w:r>
        <w:rPr>
          <w:rFonts w:ascii="標楷體" w:eastAsia="標楷體" w:hAnsi="標楷體"/>
          <w:sz w:val="28"/>
        </w:rPr>
        <w:t>應稅件數</w:t>
      </w:r>
      <w:proofErr w:type="gramEnd"/>
      <w:r>
        <w:rPr>
          <w:rFonts w:ascii="標楷體" w:eastAsia="標楷體" w:hAnsi="標楷體"/>
          <w:sz w:val="28"/>
        </w:rPr>
        <w:t>217,343</w:t>
      </w:r>
      <w:r>
        <w:rPr>
          <w:rFonts w:ascii="標楷體" w:eastAsia="標楷體" w:hAnsi="標楷體"/>
          <w:sz w:val="28"/>
        </w:rPr>
        <w:t>輛以小客車</w:t>
      </w:r>
      <w:r>
        <w:rPr>
          <w:rFonts w:ascii="標楷體" w:eastAsia="標楷體" w:hAnsi="標楷體"/>
          <w:sz w:val="28"/>
        </w:rPr>
        <w:t>182,550</w:t>
      </w:r>
      <w:r>
        <w:rPr>
          <w:rFonts w:ascii="標楷體" w:eastAsia="標楷體" w:hAnsi="標楷體"/>
          <w:sz w:val="28"/>
        </w:rPr>
        <w:t>輛最多，約八成四，其次為貨車</w:t>
      </w:r>
      <w:r>
        <w:rPr>
          <w:rFonts w:ascii="標楷體" w:eastAsia="標楷體" w:hAnsi="標楷體"/>
          <w:sz w:val="28"/>
        </w:rPr>
        <w:t>24,894</w:t>
      </w:r>
      <w:r>
        <w:rPr>
          <w:rFonts w:ascii="標楷體" w:eastAsia="標楷體" w:hAnsi="標楷體"/>
          <w:sz w:val="28"/>
        </w:rPr>
        <w:t>輛。</w:t>
      </w: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486399" cy="3032639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486399" cy="319104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33E4C" w:rsidSect="00F33E4C"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4C" w:rsidRDefault="0034494C" w:rsidP="00F33E4C">
      <w:r>
        <w:separator/>
      </w:r>
    </w:p>
  </w:endnote>
  <w:endnote w:type="continuationSeparator" w:id="0">
    <w:p w:rsidR="0034494C" w:rsidRDefault="0034494C" w:rsidP="00F3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4C" w:rsidRDefault="0034494C" w:rsidP="00F33E4C">
      <w:r w:rsidRPr="00F33E4C">
        <w:rPr>
          <w:color w:val="000000"/>
        </w:rPr>
        <w:separator/>
      </w:r>
    </w:p>
  </w:footnote>
  <w:footnote w:type="continuationSeparator" w:id="0">
    <w:p w:rsidR="0034494C" w:rsidRDefault="0034494C" w:rsidP="00F33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CE2"/>
    <w:multiLevelType w:val="multilevel"/>
    <w:tmpl w:val="C464B0A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3E4C"/>
    <w:rsid w:val="0034494C"/>
    <w:rsid w:val="0084489C"/>
    <w:rsid w:val="00F3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E4C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rsid w:val="00F33E4C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33E4C"/>
    <w:pPr>
      <w:spacing w:after="140" w:line="288" w:lineRule="auto"/>
    </w:pPr>
  </w:style>
  <w:style w:type="paragraph" w:styleId="a3">
    <w:name w:val="List"/>
    <w:basedOn w:val="Textbody"/>
    <w:rsid w:val="00F33E4C"/>
    <w:rPr>
      <w:rFonts w:cs="Mangal"/>
    </w:rPr>
  </w:style>
  <w:style w:type="paragraph" w:customStyle="1" w:styleId="Caption">
    <w:name w:val="Caption"/>
    <w:basedOn w:val="Standard"/>
    <w:rsid w:val="00F33E4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33E4C"/>
    <w:pPr>
      <w:suppressLineNumbers/>
    </w:pPr>
    <w:rPr>
      <w:rFonts w:cs="Mangal"/>
    </w:rPr>
  </w:style>
  <w:style w:type="paragraph" w:customStyle="1" w:styleId="font5">
    <w:name w:val="font5"/>
    <w:basedOn w:val="Standard"/>
    <w:rsid w:val="00F33E4C"/>
    <w:pPr>
      <w:spacing w:before="280" w:after="280"/>
    </w:pPr>
    <w:rPr>
      <w:rFonts w:ascii="新細明體" w:hAnsi="新細明體" w:cs="Arial Unicode MS"/>
      <w:sz w:val="18"/>
      <w:szCs w:val="18"/>
    </w:rPr>
  </w:style>
  <w:style w:type="paragraph" w:customStyle="1" w:styleId="xl25">
    <w:name w:val="xl25"/>
    <w:basedOn w:val="Standard"/>
    <w:rsid w:val="00F33E4C"/>
    <w:pPr>
      <w:pBdr>
        <w:top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xl26">
    <w:name w:val="xl26"/>
    <w:basedOn w:val="Standard"/>
    <w:rsid w:val="00F33E4C"/>
    <w:pPr>
      <w:pBdr>
        <w:top w:val="single" w:sz="4" w:space="0" w:color="00000A"/>
        <w:bottom w:val="single" w:sz="4" w:space="0" w:color="00000A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rd"/>
    <w:rsid w:val="00F33E4C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標楷體" w:eastAsia="標楷體" w:hAnsi="標楷體" w:cs="Arial Unicode MS"/>
    </w:rPr>
  </w:style>
  <w:style w:type="paragraph" w:customStyle="1" w:styleId="xl28">
    <w:name w:val="xl28"/>
    <w:basedOn w:val="Standard"/>
    <w:rsid w:val="00F33E4C"/>
    <w:pPr>
      <w:pBdr>
        <w:top w:val="single" w:sz="4" w:space="0" w:color="00000A"/>
        <w:left w:val="single" w:sz="4" w:space="0" w:color="00000A"/>
      </w:pBd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xl29">
    <w:name w:val="xl29"/>
    <w:basedOn w:val="Standard"/>
    <w:rsid w:val="00F33E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標楷體" w:eastAsia="標楷體" w:hAnsi="標楷體" w:cs="Arial Unicode MS"/>
    </w:rPr>
  </w:style>
  <w:style w:type="paragraph" w:customStyle="1" w:styleId="xl30">
    <w:name w:val="xl30"/>
    <w:basedOn w:val="Standard"/>
    <w:rsid w:val="00F33E4C"/>
    <w:pP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xl31">
    <w:name w:val="xl31"/>
    <w:basedOn w:val="Standard"/>
    <w:rsid w:val="00F33E4C"/>
    <w:pPr>
      <w:pBdr>
        <w:left w:val="single" w:sz="4" w:space="0" w:color="00000A"/>
      </w:pBd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xl32">
    <w:name w:val="xl32"/>
    <w:basedOn w:val="Standard"/>
    <w:rsid w:val="00F33E4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xl33">
    <w:name w:val="xl33"/>
    <w:basedOn w:val="Standard"/>
    <w:rsid w:val="00F33E4C"/>
    <w:pPr>
      <w:pBdr>
        <w:left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xl34">
    <w:name w:val="xl34"/>
    <w:basedOn w:val="Standard"/>
    <w:rsid w:val="00F33E4C"/>
    <w:pPr>
      <w:pBdr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xl35">
    <w:name w:val="xl35"/>
    <w:basedOn w:val="Standard"/>
    <w:rsid w:val="00F33E4C"/>
    <w:pPr>
      <w:pBdr>
        <w:top w:val="single" w:sz="4" w:space="0" w:color="00000A"/>
      </w:pBd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xl36">
    <w:name w:val="xl36"/>
    <w:basedOn w:val="Standard"/>
    <w:rsid w:val="00F33E4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Standard"/>
    <w:rsid w:val="00F33E4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xl38">
    <w:name w:val="xl38"/>
    <w:basedOn w:val="Standard"/>
    <w:rsid w:val="00F33E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39">
    <w:name w:val="xl39"/>
    <w:basedOn w:val="Standard"/>
    <w:rsid w:val="00F33E4C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xl40">
    <w:name w:val="xl40"/>
    <w:basedOn w:val="Standard"/>
    <w:rsid w:val="00F33E4C"/>
    <w:pPr>
      <w:pBdr>
        <w:top w:val="single" w:sz="4" w:space="0" w:color="00000A"/>
        <w:left w:val="single" w:sz="4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xl41">
    <w:name w:val="xl41"/>
    <w:basedOn w:val="Standard"/>
    <w:rsid w:val="00F33E4C"/>
    <w:pPr>
      <w:pBdr>
        <w:left w:val="single" w:sz="8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xl42">
    <w:name w:val="xl42"/>
    <w:basedOn w:val="Standard"/>
    <w:rsid w:val="00F33E4C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xl43">
    <w:name w:val="xl43"/>
    <w:basedOn w:val="Standard"/>
    <w:rsid w:val="00F33E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="280" w:after="280"/>
      <w:jc w:val="center"/>
    </w:pPr>
    <w:rPr>
      <w:rFonts w:ascii="標楷體" w:eastAsia="標楷體" w:hAnsi="標楷體" w:cs="Arial Unicode MS"/>
    </w:rPr>
  </w:style>
  <w:style w:type="paragraph" w:customStyle="1" w:styleId="xl44">
    <w:name w:val="xl44"/>
    <w:basedOn w:val="Standard"/>
    <w:rsid w:val="00F33E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45">
    <w:name w:val="xl45"/>
    <w:basedOn w:val="Standard"/>
    <w:rsid w:val="00F33E4C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280" w:after="280"/>
      <w:jc w:val="right"/>
    </w:pPr>
    <w:rPr>
      <w:rFonts w:ascii="標楷體" w:eastAsia="標楷體" w:hAnsi="標楷體" w:cs="Arial Unicode MS"/>
    </w:rPr>
  </w:style>
  <w:style w:type="paragraph" w:customStyle="1" w:styleId="xl46">
    <w:name w:val="xl46"/>
    <w:basedOn w:val="Standard"/>
    <w:rsid w:val="00F33E4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47">
    <w:name w:val="xl47"/>
    <w:basedOn w:val="Standard"/>
    <w:rsid w:val="00F33E4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48">
    <w:name w:val="xl48"/>
    <w:basedOn w:val="Standard"/>
    <w:rsid w:val="00F33E4C"/>
    <w:pPr>
      <w:pBdr>
        <w:top w:val="single" w:sz="8" w:space="0" w:color="00000A"/>
        <w:left w:val="single" w:sz="8" w:space="0" w:color="00000A"/>
        <w:bottom w:val="single" w:sz="4" w:space="0" w:color="00000A"/>
      </w:pBdr>
      <w:shd w:val="clear" w:color="auto" w:fill="FFFF99"/>
      <w:spacing w:before="280" w:after="280"/>
      <w:jc w:val="center"/>
      <w:textAlignment w:val="center"/>
    </w:pPr>
    <w:rPr>
      <w:rFonts w:ascii="標楷體" w:eastAsia="標楷體" w:hAnsi="標楷體" w:cs="Arial Unicode MS"/>
      <w:b/>
      <w:bCs/>
    </w:rPr>
  </w:style>
  <w:style w:type="paragraph" w:customStyle="1" w:styleId="xl49">
    <w:name w:val="xl49"/>
    <w:basedOn w:val="Standard"/>
    <w:rsid w:val="00F33E4C"/>
    <w:pPr>
      <w:pBdr>
        <w:top w:val="single" w:sz="8" w:space="0" w:color="00000A"/>
        <w:bottom w:val="single" w:sz="4" w:space="0" w:color="00000A"/>
      </w:pBdr>
      <w:shd w:val="clear" w:color="auto" w:fill="FFFF99"/>
      <w:spacing w:before="280" w:after="280"/>
      <w:jc w:val="center"/>
      <w:textAlignment w:val="center"/>
    </w:pPr>
    <w:rPr>
      <w:rFonts w:ascii="標楷體" w:eastAsia="標楷體" w:hAnsi="標楷體" w:cs="Arial Unicode MS"/>
      <w:b/>
      <w:bCs/>
    </w:rPr>
  </w:style>
  <w:style w:type="paragraph" w:customStyle="1" w:styleId="xl50">
    <w:name w:val="xl50"/>
    <w:basedOn w:val="Standard"/>
    <w:rsid w:val="00F33E4C"/>
    <w:pPr>
      <w:pBdr>
        <w:top w:val="single" w:sz="8" w:space="0" w:color="00000A"/>
        <w:bottom w:val="single" w:sz="4" w:space="0" w:color="00000A"/>
        <w:right w:val="single" w:sz="8" w:space="0" w:color="00000A"/>
      </w:pBdr>
      <w:shd w:val="clear" w:color="auto" w:fill="FFFF99"/>
      <w:spacing w:before="280" w:after="280"/>
      <w:jc w:val="center"/>
      <w:textAlignment w:val="center"/>
    </w:pPr>
    <w:rPr>
      <w:rFonts w:ascii="標楷體" w:eastAsia="標楷體" w:hAnsi="標楷體" w:cs="Arial Unicode MS"/>
      <w:b/>
      <w:bCs/>
    </w:rPr>
  </w:style>
  <w:style w:type="paragraph" w:customStyle="1" w:styleId="xl51">
    <w:name w:val="xl51"/>
    <w:basedOn w:val="Standard"/>
    <w:rsid w:val="00F33E4C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="280" w:after="280"/>
      <w:jc w:val="right"/>
      <w:textAlignment w:val="center"/>
    </w:pPr>
    <w:rPr>
      <w:rFonts w:ascii="標楷體" w:eastAsia="標楷體" w:hAnsi="標楷體" w:cs="Arial Unicode MS"/>
      <w:sz w:val="20"/>
      <w:szCs w:val="20"/>
    </w:rPr>
  </w:style>
  <w:style w:type="paragraph" w:customStyle="1" w:styleId="xl52">
    <w:name w:val="xl52"/>
    <w:basedOn w:val="Standard"/>
    <w:rsid w:val="00F33E4C"/>
    <w:pPr>
      <w:pBdr>
        <w:top w:val="single" w:sz="4" w:space="0" w:color="00000A"/>
        <w:bottom w:val="single" w:sz="4" w:space="0" w:color="00000A"/>
      </w:pBdr>
      <w:spacing w:before="280" w:after="280"/>
      <w:jc w:val="right"/>
      <w:textAlignment w:val="center"/>
    </w:pPr>
    <w:rPr>
      <w:rFonts w:ascii="標楷體" w:eastAsia="標楷體" w:hAnsi="標楷體" w:cs="Arial Unicode MS"/>
      <w:sz w:val="20"/>
      <w:szCs w:val="20"/>
    </w:rPr>
  </w:style>
  <w:style w:type="paragraph" w:customStyle="1" w:styleId="xl53">
    <w:name w:val="xl53"/>
    <w:basedOn w:val="Standard"/>
    <w:rsid w:val="00F33E4C"/>
    <w:pPr>
      <w:pBdr>
        <w:top w:val="single" w:sz="4" w:space="0" w:color="00000A"/>
        <w:bottom w:val="single" w:sz="4" w:space="0" w:color="00000A"/>
        <w:right w:val="single" w:sz="8" w:space="0" w:color="00000A"/>
      </w:pBdr>
      <w:spacing w:before="280" w:after="280"/>
      <w:jc w:val="right"/>
      <w:textAlignment w:val="center"/>
    </w:pPr>
    <w:rPr>
      <w:rFonts w:ascii="標楷體" w:eastAsia="標楷體" w:hAnsi="標楷體" w:cs="Arial Unicode MS"/>
      <w:sz w:val="20"/>
      <w:szCs w:val="20"/>
    </w:rPr>
  </w:style>
  <w:style w:type="paragraph" w:customStyle="1" w:styleId="xl54">
    <w:name w:val="xl54"/>
    <w:basedOn w:val="Standard"/>
    <w:rsid w:val="00F33E4C"/>
    <w:pPr>
      <w:pBdr>
        <w:left w:val="single" w:sz="8" w:space="0" w:color="00000A"/>
        <w:right w:val="single" w:sz="4" w:space="0" w:color="00000A"/>
      </w:pBdr>
      <w:spacing w:before="280" w:after="280"/>
    </w:pPr>
    <w:rPr>
      <w:rFonts w:ascii="標楷體" w:eastAsia="標楷體" w:hAnsi="標楷體" w:cs="Arial Unicode MS"/>
    </w:rPr>
  </w:style>
  <w:style w:type="paragraph" w:customStyle="1" w:styleId="xl55">
    <w:name w:val="xl55"/>
    <w:basedOn w:val="Standard"/>
    <w:rsid w:val="00F33E4C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標楷體" w:eastAsia="標楷體" w:hAnsi="標楷體" w:cs="Arial Unicode MS"/>
    </w:rPr>
  </w:style>
  <w:style w:type="paragraph" w:customStyle="1" w:styleId="xl56">
    <w:name w:val="xl56"/>
    <w:basedOn w:val="Standard"/>
    <w:rsid w:val="00F33E4C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="280" w:after="280"/>
    </w:pPr>
    <w:rPr>
      <w:rFonts w:ascii="標楷體" w:eastAsia="標楷體" w:hAnsi="標楷體" w:cs="Arial Unicode MS"/>
    </w:rPr>
  </w:style>
  <w:style w:type="paragraph" w:customStyle="1" w:styleId="Textbodyindent">
    <w:name w:val="Text body indent"/>
    <w:basedOn w:val="Standard"/>
    <w:rsid w:val="00F33E4C"/>
    <w:pPr>
      <w:spacing w:before="480" w:after="240" w:line="360" w:lineRule="auto"/>
      <w:ind w:firstLine="560"/>
      <w:jc w:val="both"/>
    </w:pPr>
    <w:rPr>
      <w:rFonts w:ascii="標楷體" w:eastAsia="標楷體" w:hAnsi="標楷體"/>
      <w:sz w:val="28"/>
    </w:rPr>
  </w:style>
  <w:style w:type="paragraph" w:customStyle="1" w:styleId="xl24">
    <w:name w:val="xl24"/>
    <w:basedOn w:val="Standard"/>
    <w:rsid w:val="00F33E4C"/>
    <w:pPr>
      <w:pBdr>
        <w:top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Header">
    <w:name w:val="Header"/>
    <w:basedOn w:val="Standard"/>
    <w:rsid w:val="00F3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F3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Standard"/>
    <w:rsid w:val="00F33E4C"/>
    <w:rPr>
      <w:rFonts w:ascii="Cambria" w:hAnsi="Cambria" w:cs="F"/>
      <w:sz w:val="18"/>
      <w:szCs w:val="18"/>
    </w:rPr>
  </w:style>
  <w:style w:type="character" w:customStyle="1" w:styleId="a5">
    <w:name w:val="頁首 字元"/>
    <w:basedOn w:val="a0"/>
    <w:rsid w:val="00F33E4C"/>
  </w:style>
  <w:style w:type="character" w:customStyle="1" w:styleId="a6">
    <w:name w:val="頁尾 字元"/>
    <w:basedOn w:val="a0"/>
    <w:rsid w:val="00F33E4C"/>
  </w:style>
  <w:style w:type="character" w:customStyle="1" w:styleId="a7">
    <w:name w:val="註解方塊文字 字元"/>
    <w:basedOn w:val="a0"/>
    <w:rsid w:val="00F33E4C"/>
    <w:rPr>
      <w:rFonts w:ascii="Cambria" w:eastAsia="新細明體" w:hAnsi="Cambria" w:cs="F"/>
      <w:sz w:val="18"/>
      <w:szCs w:val="18"/>
    </w:rPr>
  </w:style>
  <w:style w:type="numbering" w:customStyle="1" w:styleId="NoList">
    <w:name w:val="No List"/>
    <w:basedOn w:val="a2"/>
    <w:rsid w:val="00F33E4C"/>
    <w:pPr>
      <w:numPr>
        <w:numId w:val="1"/>
      </w:numPr>
    </w:pPr>
  </w:style>
  <w:style w:type="paragraph" w:styleId="a8">
    <w:name w:val="header"/>
    <w:basedOn w:val="a"/>
    <w:link w:val="1"/>
    <w:uiPriority w:val="99"/>
    <w:semiHidden/>
    <w:unhideWhenUsed/>
    <w:rsid w:val="008448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basedOn w:val="a0"/>
    <w:link w:val="a8"/>
    <w:uiPriority w:val="99"/>
    <w:semiHidden/>
    <w:rsid w:val="0084489C"/>
    <w:rPr>
      <w:sz w:val="20"/>
    </w:rPr>
  </w:style>
  <w:style w:type="paragraph" w:styleId="a9">
    <w:name w:val="footer"/>
    <w:basedOn w:val="a"/>
    <w:link w:val="10"/>
    <w:uiPriority w:val="99"/>
    <w:semiHidden/>
    <w:unhideWhenUsed/>
    <w:rsid w:val="008448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basedOn w:val="a0"/>
    <w:link w:val="a9"/>
    <w:uiPriority w:val="99"/>
    <w:semiHidden/>
    <w:rsid w:val="0084489C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400" b="0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新竹縣108年5月底使用牌照稅車種結構圖－應稅稅額</a:t>
            </a:r>
          </a:p>
        </c:rich>
      </c:tx>
      <c:layout>
        <c:manualLayout>
          <c:xMode val="edge"/>
          <c:yMode val="edge"/>
          <c:x val="7.8876398800664729E-2"/>
          <c:y val="3.6087381320361579E-2"/>
        </c:manualLayout>
      </c:layout>
      <c:spPr>
        <a:ln w="25560">
          <a:solidFill>
            <a:srgbClr val="000000"/>
          </a:solidFill>
        </a:ln>
      </c:spPr>
    </c:title>
    <c:view3D>
      <c:perspective val="0"/>
    </c:view3D>
    <c:floor>
      <c:spPr>
        <a:solidFill>
          <a:srgbClr val="D9D9D9"/>
        </a:solidFill>
        <a:ln>
          <a:solidFill>
            <a:srgbClr val="000000"/>
          </a:solidFill>
        </a:ln>
      </c:spPr>
    </c:floor>
    <c:sideWall>
      <c:spPr>
        <a:solidFill>
          <a:srgbClr val="D9D9D9"/>
        </a:solidFill>
        <a:ln>
          <a:solidFill>
            <a:srgbClr val="000000"/>
          </a:solidFill>
        </a:ln>
      </c:spPr>
    </c:sideWall>
    <c:backWall>
      <c:spPr>
        <a:solidFill>
          <a:srgbClr val="D9D9D9"/>
        </a:solidFill>
        <a:ln>
          <a:solidFill>
            <a:srgbClr val="000000"/>
          </a:solidFill>
        </a:ln>
      </c:spPr>
    </c:backWall>
    <c:plotArea>
      <c:layout>
        <c:manualLayout>
          <c:xMode val="edge"/>
          <c:yMode val="edge"/>
          <c:x val="1.9948819175364962E-2"/>
          <c:y val="0.16346159236229574"/>
          <c:w val="0.9601023616492701"/>
          <c:h val="0.816595710864366"/>
        </c:manualLayout>
      </c:layout>
      <c:pie3DChart>
        <c:varyColors val="1"/>
        <c:ser>
          <c:idx val="0"/>
          <c:order val="0"/>
          <c:tx>
            <c:v/>
          </c:tx>
          <c:dPt>
            <c:idx val="0"/>
            <c:spPr>
              <a:solidFill>
                <a:srgbClr val="00B0F0"/>
              </a:solidFill>
              <a:ln>
                <a:solidFill>
                  <a:srgbClr val="000000"/>
                </a:solidFill>
              </a:ln>
            </c:spPr>
          </c:dPt>
          <c:dPt>
            <c:idx val="1"/>
            <c:spPr>
              <a:solidFill>
                <a:srgbClr val="C0504D"/>
              </a:solidFill>
              <a:ln>
                <a:solidFill>
                  <a:srgbClr val="000000"/>
                </a:solidFill>
              </a:ln>
            </c:spPr>
          </c:dPt>
          <c:dPt>
            <c:idx val="2"/>
            <c:spPr>
              <a:solidFill>
                <a:srgbClr val="9BBB59"/>
              </a:solidFill>
              <a:ln>
                <a:solidFill>
                  <a:srgbClr val="000000"/>
                </a:solidFill>
              </a:ln>
            </c:spPr>
          </c:dPt>
          <c:dPt>
            <c:idx val="3"/>
            <c:spPr>
              <a:solidFill>
                <a:srgbClr val="8064A2"/>
              </a:solidFill>
              <a:ln>
                <a:solidFill>
                  <a:srgbClr val="000000"/>
                </a:solidFill>
              </a:ln>
            </c:spPr>
          </c:dPt>
          <c:dPt>
            <c:idx val="4"/>
            <c:spPr>
              <a:solidFill>
                <a:srgbClr val="E46C0A"/>
              </a:solidFill>
              <a:ln>
                <a:solidFill>
                  <a:srgbClr val="000000"/>
                </a:solidFill>
              </a:ln>
            </c:spPr>
          </c:dPt>
          <c:dPt>
            <c:idx val="5"/>
            <c:spPr>
              <a:solidFill>
                <a:srgbClr val="F79646"/>
              </a:solidFill>
              <a:ln>
                <a:solidFill>
                  <a:srgbClr val="000000"/>
                </a:solidFill>
              </a:ln>
            </c:spPr>
          </c:dPt>
          <c:dLbls>
            <c:dLbl>
              <c:idx val="5"/>
              <c:delete val="1"/>
            </c:dLbl>
            <c:numFmt formatCode="General" sourceLinked="0"/>
            <c:txPr>
              <a:bodyPr/>
              <a:lstStyle/>
              <a:p>
                <a:pPr>
                  <a:defRPr sz="1150" b="0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CatName val="1"/>
            <c:showPercent val="1"/>
            <c:showLeaderLines val="1"/>
          </c:dLbls>
          <c:cat>
            <c:strLit>
              <c:ptCount val="6"/>
              <c:pt idx="0">
                <c:v>小客車</c:v>
              </c:pt>
              <c:pt idx="1">
                <c:v>大客車</c:v>
              </c:pt>
              <c:pt idx="2">
                <c:v>貨車</c:v>
              </c:pt>
              <c:pt idx="3">
                <c:v>曳引車</c:v>
              </c:pt>
              <c:pt idx="4">
                <c:v>機器腳踏車</c:v>
              </c:pt>
              <c:pt idx="5">
                <c:v>農村拼裝車</c:v>
              </c:pt>
            </c:strLit>
          </c:cat>
          <c:val>
            <c:numLit>
              <c:formatCode>General</c:formatCode>
              <c:ptCount val="6"/>
              <c:pt idx="0">
                <c:v>0.93119100557956225</c:v>
              </c:pt>
              <c:pt idx="1">
                <c:v>1.5885667939198203E-3</c:v>
              </c:pt>
              <c:pt idx="2">
                <c:v>5.3917299436450419E-2</c:v>
              </c:pt>
              <c:pt idx="3">
                <c:v>4.0088937366279317E-3</c:v>
              </c:pt>
              <c:pt idx="4">
                <c:v>9.2942344534407331E-3</c:v>
              </c:pt>
              <c:pt idx="5">
                <c:v>0</c:v>
              </c:pt>
            </c:numLit>
          </c:val>
        </c:ser>
      </c:pie3DChart>
    </c:plotArea>
    <c:plotVisOnly val="1"/>
  </c:chart>
  <c:spPr>
    <a:ln w="3240">
      <a:solidFill>
        <a:srgbClr val="000000"/>
      </a:solidFill>
      <a:prstDash val="solid"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 sz="1400" b="0" baseline="0">
                <a:solidFill>
                  <a:srgbClr val="000000"/>
                </a:solidFill>
                <a:latin typeface="標楷體"/>
                <a:ea typeface="標楷體"/>
                <a:cs typeface="新細明體"/>
              </a:defRPr>
            </a:pPr>
            <a:r>
              <a:rPr lang="zh-TW" altLang="en-US"/>
              <a:t>新竹縣108年5月底使用牌照稅車種結構圖-應稅件數</a:t>
            </a:r>
          </a:p>
        </c:rich>
      </c:tx>
      <c:layout>
        <c:manualLayout>
          <c:xMode val="edge"/>
          <c:yMode val="edge"/>
          <c:x val="8.7538568355055468E-2"/>
          <c:y val="3.5315355974275084E-2"/>
        </c:manualLayout>
      </c:layout>
      <c:spPr>
        <a:ln w="25560">
          <a:solidFill>
            <a:srgbClr val="000000"/>
          </a:solidFill>
        </a:ln>
      </c:spPr>
    </c:title>
    <c:view3D>
      <c:perspective val="0"/>
    </c:view3D>
    <c:floor>
      <c:spPr>
        <a:solidFill>
          <a:srgbClr val="D9D9D9"/>
        </a:solidFill>
        <a:ln>
          <a:solidFill>
            <a:srgbClr val="000000"/>
          </a:solidFill>
        </a:ln>
      </c:spPr>
    </c:floor>
    <c:sideWall>
      <c:spPr>
        <a:solidFill>
          <a:srgbClr val="D9D9D9"/>
        </a:solidFill>
        <a:ln>
          <a:solidFill>
            <a:srgbClr val="000000"/>
          </a:solidFill>
        </a:ln>
      </c:spPr>
    </c:sideWall>
    <c:backWall>
      <c:spPr>
        <a:solidFill>
          <a:srgbClr val="D9D9D9"/>
        </a:solidFill>
        <a:ln>
          <a:solidFill>
            <a:srgbClr val="000000"/>
          </a:solidFill>
        </a:ln>
      </c:spPr>
    </c:backWall>
    <c:plotArea>
      <c:layout>
        <c:manualLayout>
          <c:xMode val="edge"/>
          <c:yMode val="edge"/>
          <c:x val="1.9948819175364962E-2"/>
          <c:y val="0.15739591560419725"/>
          <c:w val="0.9601023616492701"/>
          <c:h val="0.82263341983527039"/>
        </c:manualLayout>
      </c:layout>
      <c:pie3DChart>
        <c:varyColors val="1"/>
        <c:ser>
          <c:idx val="0"/>
          <c:order val="0"/>
          <c:tx>
            <c:v>應稅件數</c:v>
          </c:tx>
          <c:dPt>
            <c:idx val="0"/>
            <c:spPr>
              <a:solidFill>
                <a:srgbClr val="00B0F0"/>
              </a:solidFill>
              <a:ln>
                <a:solidFill>
                  <a:srgbClr val="000000"/>
                </a:solidFill>
              </a:ln>
            </c:spPr>
          </c:dPt>
          <c:dPt>
            <c:idx val="1"/>
            <c:spPr>
              <a:solidFill>
                <a:srgbClr val="C0504D"/>
              </a:solidFill>
              <a:ln>
                <a:solidFill>
                  <a:srgbClr val="000000"/>
                </a:solidFill>
              </a:ln>
            </c:spPr>
          </c:dPt>
          <c:dPt>
            <c:idx val="2"/>
            <c:spPr>
              <a:solidFill>
                <a:srgbClr val="9BBB59"/>
              </a:solidFill>
              <a:ln>
                <a:solidFill>
                  <a:srgbClr val="000000"/>
                </a:solidFill>
              </a:ln>
            </c:spPr>
          </c:dPt>
          <c:dPt>
            <c:idx val="3"/>
            <c:spPr>
              <a:solidFill>
                <a:srgbClr val="8064A2"/>
              </a:solidFill>
              <a:ln>
                <a:solidFill>
                  <a:srgbClr val="000000"/>
                </a:solidFill>
              </a:ln>
            </c:spPr>
          </c:dPt>
          <c:dPt>
            <c:idx val="4"/>
            <c:spPr>
              <a:solidFill>
                <a:srgbClr val="E46C0A"/>
              </a:solidFill>
              <a:ln>
                <a:solidFill>
                  <a:srgbClr val="000000"/>
                </a:solidFill>
              </a:ln>
            </c:spPr>
          </c:dPt>
          <c:dPt>
            <c:idx val="5"/>
            <c:spPr>
              <a:solidFill>
                <a:srgbClr val="F79646"/>
              </a:solidFill>
              <a:ln>
                <a:solidFill>
                  <a:srgbClr val="000000"/>
                </a:solidFill>
              </a:ln>
            </c:spPr>
          </c:dPt>
          <c:dLbls>
            <c:dLbl>
              <c:idx val="5"/>
              <c:delete val="1"/>
            </c:dLbl>
            <c:numFmt formatCode="General" sourceLinked="0"/>
            <c:txPr>
              <a:bodyPr/>
              <a:lstStyle/>
              <a:p>
                <a:pPr>
                  <a:defRPr sz="1150" b="0" baseline="0">
                    <a:solidFill>
                      <a:srgbClr val="000000"/>
                    </a:solidFill>
                    <a:latin typeface="新細明體"/>
                    <a:ea typeface="標楷體" pitchFamily="81"/>
                    <a:cs typeface="新細明體"/>
                  </a:defRPr>
                </a:pPr>
                <a:endParaRPr lang="zh-TW"/>
              </a:p>
            </c:txPr>
            <c:showCatName val="1"/>
            <c:showPercent val="1"/>
            <c:showLeaderLines val="1"/>
          </c:dLbls>
          <c:cat>
            <c:strLit>
              <c:ptCount val="6"/>
              <c:pt idx="0">
                <c:v>小客車</c:v>
              </c:pt>
              <c:pt idx="1">
                <c:v>大客車</c:v>
              </c:pt>
              <c:pt idx="2">
                <c:v>貨車</c:v>
              </c:pt>
              <c:pt idx="3">
                <c:v>曳引車</c:v>
              </c:pt>
              <c:pt idx="4">
                <c:v>機器腳踏車</c:v>
              </c:pt>
              <c:pt idx="5">
                <c:v>農村拼裝車</c:v>
              </c:pt>
            </c:strLit>
          </c:cat>
          <c:val>
            <c:numLit>
              <c:formatCode>General</c:formatCode>
              <c:ptCount val="6"/>
              <c:pt idx="0">
                <c:v>0.83991662947506884</c:v>
              </c:pt>
              <c:pt idx="1">
                <c:v>2.2591019724582805E-3</c:v>
              </c:pt>
              <c:pt idx="2">
                <c:v>0.114537850310339</c:v>
              </c:pt>
              <c:pt idx="3">
                <c:v>2.5489663803297115E-3</c:v>
              </c:pt>
              <c:pt idx="4">
                <c:v>4.0737451861803817E-2</c:v>
              </c:pt>
              <c:pt idx="5">
                <c:v>0</c:v>
              </c:pt>
            </c:numLit>
          </c:val>
        </c:ser>
      </c:pie3DChart>
    </c:plotArea>
    <c:plotVisOnly val="1"/>
  </c:chart>
  <c:spPr>
    <a:ln w="3240">
      <a:solidFill>
        <a:srgbClr val="000000"/>
      </a:solidFill>
      <a:prstDash val="solid"/>
    </a:ln>
  </c:spPr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200</Words>
  <Characters>1141</Characters>
  <Application>Microsoft Office Word</Application>
  <DocSecurity>0</DocSecurity>
  <Lines>9</Lines>
  <Paragraphs>2</Paragraphs>
  <ScaleCrop>false</ScaleCrop>
  <Company>CHUTAX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賦稅統計分析</dc:title>
  <dc:creator>稅捐稽徵處</dc:creator>
  <cp:lastModifiedBy>wtlc</cp:lastModifiedBy>
  <cp:revision>1</cp:revision>
  <cp:lastPrinted>2010-04-19T03:52:00Z</cp:lastPrinted>
  <dcterms:created xsi:type="dcterms:W3CDTF">2019-06-13T07:18:00Z</dcterms:created>
  <dcterms:modified xsi:type="dcterms:W3CDTF">2020-08-25T08:15:00Z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CHUTAX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