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7C1391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854A8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7C1391">
      <w:pPr>
        <w:spacing w:beforeLines="50"/>
        <w:jc w:val="center"/>
        <w:rPr>
          <w:rFonts w:ascii="標楷體" w:eastAsia="標楷體" w:hAnsi="標楷體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</w:t>
      </w:r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DE2E11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921538">
        <w:rPr>
          <w:rFonts w:ascii="標楷體" w:eastAsia="標楷體" w:hAnsi="標楷體" w:hint="eastAsia"/>
          <w:b/>
          <w:bCs/>
          <w:sz w:val="36"/>
          <w:szCs w:val="36"/>
        </w:rPr>
        <w:t>地價</w:t>
      </w:r>
      <w:r w:rsidR="004A7E61" w:rsidRPr="004A7E61">
        <w:rPr>
          <w:rFonts w:ascii="標楷體" w:eastAsia="標楷體" w:hAnsi="標楷體" w:hint="eastAsia"/>
          <w:b/>
          <w:bCs/>
          <w:sz w:val="36"/>
          <w:szCs w:val="36"/>
        </w:rPr>
        <w:t>稅概況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DE2E11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921538">
        <w:rPr>
          <w:rFonts w:ascii="標楷體" w:eastAsia="標楷體" w:hAnsi="標楷體" w:hint="eastAsia"/>
          <w:b/>
          <w:bCs/>
          <w:sz w:val="20"/>
          <w:szCs w:val="20"/>
        </w:rPr>
        <w:t>四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AE775C" w:rsidRDefault="00821579" w:rsidP="00AE775C">
      <w:pPr>
        <w:spacing w:line="2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pict>
          <v:line id="直線接點 3" o:spid="_x0000_s1026" style="position:absolute;left:0;text-align:left;z-index:251661312;visibility:visible" from="3.85pt,5.3pt" to="42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</w:p>
    <w:p w:rsidR="006D2B7D" w:rsidRDefault="007C1391" w:rsidP="00AE775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本縣</w:t>
      </w:r>
      <w:r w:rsidR="00DE2E11">
        <w:rPr>
          <w:rFonts w:ascii="標楷體" w:eastAsia="標楷體" w:hAnsi="標楷體" w:hint="eastAsia"/>
          <w:sz w:val="28"/>
        </w:rPr>
        <w:t>110</w:t>
      </w:r>
      <w:r w:rsidR="006D2B7D"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地價稅查</w:t>
      </w:r>
      <w:proofErr w:type="gramStart"/>
      <w:r>
        <w:rPr>
          <w:rFonts w:ascii="標楷體" w:eastAsia="標楷體" w:hAnsi="標楷體"/>
          <w:sz w:val="28"/>
        </w:rPr>
        <w:t>定依</w:t>
      </w:r>
      <w:r w:rsidR="006D2B7D">
        <w:rPr>
          <w:rFonts w:ascii="標楷體" w:eastAsia="標楷體" w:hAnsi="標楷體"/>
          <w:sz w:val="28"/>
        </w:rPr>
        <w:t>稅地</w:t>
      </w:r>
      <w:proofErr w:type="gramEnd"/>
      <w:r w:rsidR="006D2B7D">
        <w:rPr>
          <w:rFonts w:ascii="標楷體" w:eastAsia="標楷體" w:hAnsi="標楷體"/>
          <w:sz w:val="28"/>
        </w:rPr>
        <w:t>類</w:t>
      </w:r>
      <w:r>
        <w:rPr>
          <w:rFonts w:ascii="標楷體" w:eastAsia="標楷體" w:hAnsi="標楷體" w:hint="eastAsia"/>
          <w:sz w:val="28"/>
        </w:rPr>
        <w:t>別可</w:t>
      </w:r>
      <w:r>
        <w:rPr>
          <w:rFonts w:ascii="標楷體" w:eastAsia="標楷體" w:hAnsi="標楷體"/>
          <w:sz w:val="28"/>
        </w:rPr>
        <w:t>分類為一般土地、自用住宅用地、工礦業等用地及公共設施保留地</w:t>
      </w:r>
      <w:r w:rsidR="006D2B7D"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sz w:val="28"/>
        </w:rPr>
        <w:t>其中</w:t>
      </w:r>
      <w:r w:rsidR="002C1AFE">
        <w:rPr>
          <w:rFonts w:ascii="標楷體" w:eastAsia="標楷體" w:hAnsi="標楷體"/>
          <w:sz w:val="28"/>
        </w:rPr>
        <w:t>本縣地價稅</w:t>
      </w:r>
      <w:r w:rsidR="002C1AFE">
        <w:rPr>
          <w:rFonts w:ascii="標楷體" w:eastAsia="標楷體" w:hAnsi="標楷體" w:hint="eastAsia"/>
          <w:sz w:val="28"/>
        </w:rPr>
        <w:t>課稅面積及課稅地價以</w:t>
      </w:r>
      <w:r w:rsidR="006D2B7D">
        <w:rPr>
          <w:rFonts w:ascii="標楷體" w:eastAsia="標楷體" w:hAnsi="標楷體"/>
          <w:sz w:val="28"/>
        </w:rPr>
        <w:t>一般土地</w:t>
      </w:r>
      <w:r>
        <w:rPr>
          <w:rFonts w:ascii="標楷體" w:eastAsia="標楷體" w:hAnsi="標楷體"/>
          <w:sz w:val="28"/>
        </w:rPr>
        <w:t>所</w:t>
      </w:r>
      <w:r>
        <w:rPr>
          <w:rFonts w:ascii="標楷體" w:eastAsia="標楷體" w:hAnsi="標楷體" w:hint="eastAsia"/>
          <w:sz w:val="28"/>
        </w:rPr>
        <w:t>占</w:t>
      </w:r>
      <w:r w:rsidR="002C1AFE">
        <w:rPr>
          <w:rFonts w:ascii="標楷體" w:eastAsia="標楷體" w:hAnsi="標楷體" w:hint="eastAsia"/>
          <w:sz w:val="28"/>
        </w:rPr>
        <w:t>比</w:t>
      </w:r>
      <w:r w:rsidR="006D2B7D">
        <w:rPr>
          <w:rFonts w:ascii="標楷體" w:eastAsia="標楷體" w:hAnsi="標楷體"/>
          <w:sz w:val="28"/>
        </w:rPr>
        <w:t>最大</w:t>
      </w:r>
      <w:r w:rsidR="002C1AFE">
        <w:rPr>
          <w:rFonts w:ascii="標楷體" w:eastAsia="標楷體" w:hAnsi="標楷體" w:hint="eastAsia"/>
          <w:sz w:val="28"/>
        </w:rPr>
        <w:t>，分別為6</w:t>
      </w:r>
      <w:r w:rsidR="00D44C8C">
        <w:rPr>
          <w:rFonts w:ascii="標楷體" w:eastAsia="標楷體" w:hAnsi="標楷體" w:hint="eastAsia"/>
          <w:sz w:val="28"/>
        </w:rPr>
        <w:t>6</w:t>
      </w:r>
      <w:r w:rsidR="002C1AFE">
        <w:rPr>
          <w:rFonts w:ascii="標楷體" w:eastAsia="標楷體" w:hAnsi="標楷體" w:hint="eastAsia"/>
          <w:sz w:val="28"/>
        </w:rPr>
        <w:t>.</w:t>
      </w:r>
      <w:r w:rsidR="00D44C8C">
        <w:rPr>
          <w:rFonts w:ascii="標楷體" w:eastAsia="標楷體" w:hAnsi="標楷體" w:hint="eastAsia"/>
          <w:sz w:val="28"/>
        </w:rPr>
        <w:t>9</w:t>
      </w:r>
      <w:r w:rsidR="00EE58D4">
        <w:rPr>
          <w:rFonts w:ascii="標楷體" w:eastAsia="標楷體" w:hAnsi="標楷體" w:hint="eastAsia"/>
          <w:sz w:val="28"/>
        </w:rPr>
        <w:t>0</w:t>
      </w:r>
      <w:r w:rsidR="002C1AFE">
        <w:rPr>
          <w:rFonts w:ascii="標楷體" w:eastAsia="標楷體" w:hAnsi="標楷體" w:hint="eastAsia"/>
          <w:sz w:val="28"/>
        </w:rPr>
        <w:t>%及</w:t>
      </w:r>
      <w:r w:rsidR="00EE58D4">
        <w:rPr>
          <w:rFonts w:ascii="標楷體" w:eastAsia="標楷體" w:hAnsi="標楷體" w:hint="eastAsia"/>
          <w:sz w:val="28"/>
        </w:rPr>
        <w:t>59</w:t>
      </w:r>
      <w:r w:rsidR="002C1AFE">
        <w:rPr>
          <w:rFonts w:ascii="標楷體" w:eastAsia="標楷體" w:hAnsi="標楷體" w:hint="eastAsia"/>
          <w:sz w:val="28"/>
        </w:rPr>
        <w:t>.</w:t>
      </w:r>
      <w:r w:rsidR="00EE58D4">
        <w:rPr>
          <w:rFonts w:ascii="標楷體" w:eastAsia="標楷體" w:hAnsi="標楷體" w:hint="eastAsia"/>
          <w:sz w:val="28"/>
        </w:rPr>
        <w:t>82</w:t>
      </w:r>
      <w:r w:rsidR="002C1AFE">
        <w:rPr>
          <w:rFonts w:ascii="標楷體" w:eastAsia="標楷體" w:hAnsi="標楷體" w:hint="eastAsia"/>
          <w:sz w:val="28"/>
        </w:rPr>
        <w:t>%。</w:t>
      </w:r>
      <w:r w:rsidR="006D2B7D">
        <w:rPr>
          <w:rFonts w:ascii="標楷體" w:eastAsia="標楷體" w:hAnsi="標楷體"/>
          <w:sz w:val="28"/>
        </w:rPr>
        <w:t>自用住宅用地課稅面積</w:t>
      </w:r>
      <w:r>
        <w:rPr>
          <w:rFonts w:ascii="標楷體" w:eastAsia="標楷體" w:hAnsi="標楷體" w:hint="eastAsia"/>
          <w:sz w:val="28"/>
        </w:rPr>
        <w:t>占</w:t>
      </w:r>
      <w:r w:rsidR="002C1AFE">
        <w:rPr>
          <w:rFonts w:ascii="標楷體" w:eastAsia="標楷體" w:hAnsi="標楷體" w:hint="eastAsia"/>
          <w:sz w:val="28"/>
        </w:rPr>
        <w:t>比1</w:t>
      </w:r>
      <w:r w:rsidR="00D44C8C">
        <w:rPr>
          <w:rFonts w:ascii="標楷體" w:eastAsia="標楷體" w:hAnsi="標楷體" w:hint="eastAsia"/>
          <w:sz w:val="28"/>
        </w:rPr>
        <w:t>3</w:t>
      </w:r>
      <w:r w:rsidR="002C1AFE">
        <w:rPr>
          <w:rFonts w:ascii="標楷體" w:eastAsia="標楷體" w:hAnsi="標楷體" w:hint="eastAsia"/>
          <w:sz w:val="28"/>
        </w:rPr>
        <w:t>.</w:t>
      </w:r>
      <w:r w:rsidR="00EE58D4">
        <w:rPr>
          <w:rFonts w:ascii="標楷體" w:eastAsia="標楷體" w:hAnsi="標楷體" w:hint="eastAsia"/>
          <w:sz w:val="28"/>
        </w:rPr>
        <w:t>21</w:t>
      </w:r>
      <w:r w:rsidR="002C1AFE">
        <w:rPr>
          <w:rFonts w:ascii="標楷體" w:eastAsia="標楷體" w:hAnsi="標楷體" w:hint="eastAsia"/>
          <w:sz w:val="28"/>
        </w:rPr>
        <w:t>%雖小於</w:t>
      </w:r>
      <w:r w:rsidR="002C1AFE">
        <w:rPr>
          <w:rFonts w:ascii="標楷體" w:eastAsia="標楷體" w:hAnsi="標楷體"/>
          <w:sz w:val="28"/>
        </w:rPr>
        <w:t>工礦業等用地</w:t>
      </w:r>
      <w:r w:rsidR="002C1AFE">
        <w:rPr>
          <w:rFonts w:ascii="標楷體" w:eastAsia="標楷體" w:hAnsi="標楷體" w:hint="eastAsia"/>
          <w:sz w:val="28"/>
        </w:rPr>
        <w:t>19.</w:t>
      </w:r>
      <w:r w:rsidR="00EE58D4">
        <w:rPr>
          <w:rFonts w:ascii="標楷體" w:eastAsia="標楷體" w:hAnsi="標楷體" w:hint="eastAsia"/>
          <w:sz w:val="28"/>
        </w:rPr>
        <w:t>46</w:t>
      </w:r>
      <w:r w:rsidR="002C1AFE">
        <w:rPr>
          <w:rFonts w:ascii="標楷體" w:eastAsia="標楷體" w:hAnsi="標楷體" w:hint="eastAsia"/>
          <w:sz w:val="28"/>
        </w:rPr>
        <w:t>%，但課稅地價</w:t>
      </w:r>
      <w:r>
        <w:rPr>
          <w:rFonts w:ascii="標楷體" w:eastAsia="標楷體" w:hAnsi="標楷體" w:hint="eastAsia"/>
          <w:sz w:val="28"/>
        </w:rPr>
        <w:t>占</w:t>
      </w:r>
      <w:r w:rsidR="002C1AFE">
        <w:rPr>
          <w:rFonts w:ascii="標楷體" w:eastAsia="標楷體" w:hAnsi="標楷體" w:hint="eastAsia"/>
          <w:sz w:val="28"/>
        </w:rPr>
        <w:t>比</w:t>
      </w:r>
      <w:r w:rsidR="00D44C8C">
        <w:rPr>
          <w:rFonts w:ascii="標楷體" w:eastAsia="標楷體" w:hAnsi="標楷體" w:hint="eastAsia"/>
          <w:sz w:val="28"/>
        </w:rPr>
        <w:t>27</w:t>
      </w:r>
      <w:r w:rsidR="002C1AFE">
        <w:rPr>
          <w:rFonts w:ascii="標楷體" w:eastAsia="標楷體" w:hAnsi="標楷體" w:hint="eastAsia"/>
          <w:sz w:val="28"/>
        </w:rPr>
        <w:t>.</w:t>
      </w:r>
      <w:r w:rsidR="00EE58D4">
        <w:rPr>
          <w:rFonts w:ascii="標楷體" w:eastAsia="標楷體" w:hAnsi="標楷體" w:hint="eastAsia"/>
          <w:sz w:val="28"/>
        </w:rPr>
        <w:t>61</w:t>
      </w:r>
      <w:r w:rsidR="002C1AFE">
        <w:rPr>
          <w:rFonts w:ascii="標楷體" w:eastAsia="標楷體" w:hAnsi="標楷體" w:hint="eastAsia"/>
          <w:sz w:val="28"/>
        </w:rPr>
        <w:t>%</w:t>
      </w:r>
      <w:r w:rsidR="006D2B7D">
        <w:rPr>
          <w:rFonts w:ascii="標楷體" w:eastAsia="標楷體" w:hAnsi="標楷體"/>
          <w:sz w:val="28"/>
        </w:rPr>
        <w:t>大於工礦業等用地</w:t>
      </w:r>
      <w:r w:rsidR="002C1AFE">
        <w:rPr>
          <w:rFonts w:ascii="標楷體" w:eastAsia="標楷體" w:hAnsi="標楷體" w:hint="eastAsia"/>
          <w:sz w:val="28"/>
        </w:rPr>
        <w:t>的11.</w:t>
      </w:r>
      <w:r w:rsidR="00EE58D4">
        <w:rPr>
          <w:rFonts w:ascii="標楷體" w:eastAsia="標楷體" w:hAnsi="標楷體" w:hint="eastAsia"/>
          <w:sz w:val="28"/>
        </w:rPr>
        <w:t>70</w:t>
      </w:r>
      <w:r w:rsidR="002C1AFE">
        <w:rPr>
          <w:rFonts w:ascii="標楷體" w:eastAsia="標楷體" w:hAnsi="標楷體" w:hint="eastAsia"/>
          <w:sz w:val="28"/>
        </w:rPr>
        <w:t>%</w:t>
      </w:r>
      <w:r w:rsidR="006D2B7D">
        <w:rPr>
          <w:rFonts w:ascii="標楷體" w:eastAsia="標楷體" w:hAnsi="標楷體"/>
          <w:sz w:val="28"/>
        </w:rPr>
        <w:t>。</w:t>
      </w:r>
    </w:p>
    <w:p w:rsidR="00BC36E3" w:rsidRDefault="00BC36E3" w:rsidP="00BC36E3">
      <w:pPr>
        <w:spacing w:before="240"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5563F6" w:rsidRDefault="00400800" w:rsidP="007C1391">
      <w:pPr>
        <w:spacing w:beforeLines="1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表</w:t>
      </w:r>
      <w:r>
        <w:rPr>
          <w:rFonts w:ascii="標楷體" w:eastAsia="標楷體" w:hAnsi="標楷體" w:hint="eastAsia"/>
          <w:sz w:val="28"/>
        </w:rPr>
        <w:t>1.</w:t>
      </w:r>
      <w:r w:rsidR="00161072"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 w:hint="eastAsia"/>
          <w:sz w:val="28"/>
        </w:rPr>
        <w:t>10</w:t>
      </w:r>
      <w:r w:rsidR="00161072">
        <w:rPr>
          <w:rFonts w:ascii="標楷體" w:eastAsia="標楷體" w:hAnsi="標楷體" w:hint="eastAsia"/>
          <w:sz w:val="28"/>
        </w:rPr>
        <w:t>年新竹縣地價稅查定</w:t>
      </w:r>
    </w:p>
    <w:p w:rsidR="005563F6" w:rsidRPr="005563F6" w:rsidRDefault="005563F6" w:rsidP="005563F6">
      <w:pPr>
        <w:ind w:rightChars="100" w:righ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</w:t>
      </w:r>
      <w:r w:rsidRPr="005563F6">
        <w:rPr>
          <w:rFonts w:ascii="標楷體" w:eastAsia="標楷體" w:hAnsi="標楷體" w:hint="eastAsia"/>
          <w:sz w:val="20"/>
          <w:szCs w:val="20"/>
        </w:rPr>
        <w:t>單位：</w:t>
      </w:r>
      <w:r w:rsidR="00FA1A63">
        <w:rPr>
          <w:rFonts w:ascii="標楷體" w:eastAsia="標楷體" w:hAnsi="標楷體" w:hint="eastAsia"/>
          <w:sz w:val="20"/>
          <w:szCs w:val="20"/>
        </w:rPr>
        <w:t>戶</w:t>
      </w:r>
      <w:r w:rsidRPr="005563F6">
        <w:rPr>
          <w:rFonts w:ascii="標楷體" w:eastAsia="標楷體" w:hAnsi="標楷體" w:hint="eastAsia"/>
          <w:sz w:val="20"/>
          <w:szCs w:val="20"/>
        </w:rPr>
        <w:t>；</w:t>
      </w:r>
      <w:r w:rsidR="00FA1A63">
        <w:rPr>
          <w:rFonts w:ascii="標楷體" w:eastAsia="標楷體" w:hAnsi="標楷體" w:hint="eastAsia"/>
          <w:sz w:val="20"/>
          <w:szCs w:val="20"/>
        </w:rPr>
        <w:t>筆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平方公尺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新臺幣</w:t>
      </w:r>
      <w:r w:rsidR="00FA1A63">
        <w:rPr>
          <w:rFonts w:ascii="標楷體" w:eastAsia="標楷體" w:hAnsi="標楷體" w:hint="eastAsia"/>
          <w:sz w:val="20"/>
          <w:szCs w:val="20"/>
        </w:rPr>
        <w:t>元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7"/>
        <w:gridCol w:w="1124"/>
        <w:gridCol w:w="1157"/>
        <w:gridCol w:w="1560"/>
        <w:gridCol w:w="1992"/>
      </w:tblGrid>
      <w:tr w:rsidR="00161072" w:rsidTr="0007048D">
        <w:trPr>
          <w:trHeight w:val="838"/>
          <w:jc w:val="center"/>
        </w:trPr>
        <w:tc>
          <w:tcPr>
            <w:tcW w:w="2037" w:type="dxa"/>
            <w:tcBorders>
              <w:left w:val="nil"/>
              <w:bottom w:val="single" w:sz="4" w:space="0" w:color="auto"/>
            </w:tcBorders>
            <w:vAlign w:val="center"/>
          </w:tcPr>
          <w:p w:rsidR="00161072" w:rsidRDefault="00CE6ED9" w:rsidP="00F44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稅地類別</w:t>
            </w:r>
            <w:proofErr w:type="gramEnd"/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課稅面積</w:t>
            </w:r>
          </w:p>
        </w:tc>
        <w:tc>
          <w:tcPr>
            <w:tcW w:w="1992" w:type="dxa"/>
            <w:tcBorders>
              <w:bottom w:val="single" w:sz="4" w:space="0" w:color="auto"/>
              <w:right w:val="nil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課稅地價</w:t>
            </w:r>
          </w:p>
        </w:tc>
      </w:tr>
      <w:tr w:rsidR="0007048D" w:rsidTr="0007048D">
        <w:trPr>
          <w:cantSplit/>
          <w:trHeight w:val="624"/>
          <w:jc w:val="center"/>
        </w:trPr>
        <w:tc>
          <w:tcPr>
            <w:tcW w:w="2037" w:type="dxa"/>
            <w:tcBorders>
              <w:left w:val="nil"/>
              <w:bottom w:val="nil"/>
            </w:tcBorders>
            <w:vAlign w:val="center"/>
          </w:tcPr>
          <w:p w:rsidR="0007048D" w:rsidRDefault="0007048D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4" w:type="dxa"/>
            <w:tcBorders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221,557</w:t>
            </w: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665,993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6901.1064</w:t>
            </w: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146,310,378,577</w:t>
            </w:r>
          </w:p>
        </w:tc>
      </w:tr>
      <w:tr w:rsidR="0007048D" w:rsidTr="0007048D">
        <w:trPr>
          <w:cantSplit/>
          <w:trHeight w:val="624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07048D" w:rsidRDefault="0007048D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一般土地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134,506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468,829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4616.6062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87,523,373,323</w:t>
            </w:r>
          </w:p>
        </w:tc>
      </w:tr>
      <w:tr w:rsidR="0007048D" w:rsidTr="0007048D">
        <w:trPr>
          <w:cantSplit/>
          <w:trHeight w:val="539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07048D" w:rsidRDefault="0007048D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自用住宅用地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86,443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178,197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911.6974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40,400,314,059</w:t>
            </w:r>
          </w:p>
        </w:tc>
      </w:tr>
      <w:tr w:rsidR="0007048D" w:rsidTr="0007048D">
        <w:trPr>
          <w:cantSplit/>
          <w:trHeight w:val="539"/>
          <w:jc w:val="center"/>
        </w:trPr>
        <w:tc>
          <w:tcPr>
            <w:tcW w:w="2037" w:type="dxa"/>
            <w:tcBorders>
              <w:top w:val="nil"/>
              <w:left w:val="nil"/>
              <w:bottom w:val="nil"/>
            </w:tcBorders>
            <w:vAlign w:val="center"/>
          </w:tcPr>
          <w:p w:rsidR="0007048D" w:rsidRDefault="0007048D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</w:t>
            </w:r>
            <w:r>
              <w:rPr>
                <w:rFonts w:ascii="標楷體" w:eastAsia="標楷體" w:hAnsi="標楷體" w:hint="eastAsia"/>
              </w:rPr>
              <w:t>礦業等用地</w:t>
            </w:r>
          </w:p>
        </w:tc>
        <w:tc>
          <w:tcPr>
            <w:tcW w:w="1124" w:type="dxa"/>
            <w:tcBorders>
              <w:top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4,552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1343.0694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17,122,850,791</w:t>
            </w:r>
          </w:p>
        </w:tc>
      </w:tr>
      <w:tr w:rsidR="0007048D" w:rsidTr="0007048D">
        <w:trPr>
          <w:cantSplit/>
          <w:trHeight w:val="539"/>
          <w:jc w:val="center"/>
        </w:trPr>
        <w:tc>
          <w:tcPr>
            <w:tcW w:w="2037" w:type="dxa"/>
            <w:tcBorders>
              <w:top w:val="nil"/>
              <w:left w:val="nil"/>
            </w:tcBorders>
            <w:vAlign w:val="center"/>
          </w:tcPr>
          <w:p w:rsidR="0007048D" w:rsidRDefault="0007048D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公共設施保留地</w:t>
            </w:r>
          </w:p>
        </w:tc>
        <w:tc>
          <w:tcPr>
            <w:tcW w:w="1124" w:type="dxa"/>
            <w:tcBorders>
              <w:top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369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14,415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29.7334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  <w:vAlign w:val="center"/>
          </w:tcPr>
          <w:p w:rsidR="0007048D" w:rsidRDefault="0007048D" w:rsidP="0007048D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1,263,840,404</w:t>
            </w:r>
          </w:p>
        </w:tc>
      </w:tr>
    </w:tbl>
    <w:p w:rsidR="005563F6" w:rsidRDefault="005563F6" w:rsidP="00FD5B00">
      <w:pPr>
        <w:spacing w:line="360" w:lineRule="auto"/>
        <w:ind w:firstLineChars="200" w:firstLine="44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附註：根據本局</w:t>
      </w:r>
      <w:r w:rsidR="00FA1A63">
        <w:rPr>
          <w:rFonts w:ascii="標楷體" w:eastAsia="標楷體" w:hAnsi="標楷體" w:hint="eastAsia"/>
          <w:sz w:val="22"/>
        </w:rPr>
        <w:t>土地</w:t>
      </w:r>
      <w:r>
        <w:rPr>
          <w:rFonts w:ascii="標楷體" w:eastAsia="標楷體" w:hAnsi="標楷體" w:hint="eastAsia"/>
          <w:sz w:val="22"/>
        </w:rPr>
        <w:t>稅科1</w:t>
      </w:r>
      <w:r w:rsidR="0007048D">
        <w:rPr>
          <w:rFonts w:ascii="標楷體" w:eastAsia="標楷體" w:hAnsi="標楷體" w:hint="eastAsia"/>
          <w:sz w:val="22"/>
        </w:rPr>
        <w:t>10</w:t>
      </w:r>
      <w:r>
        <w:rPr>
          <w:rFonts w:ascii="標楷體" w:eastAsia="標楷體" w:hAnsi="標楷體" w:hint="eastAsia"/>
          <w:sz w:val="22"/>
        </w:rPr>
        <w:t>年20903-02-0</w:t>
      </w:r>
      <w:r w:rsidR="00FA1A63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-2</w:t>
      </w:r>
      <w:r w:rsidR="00FA1A63">
        <w:rPr>
          <w:rFonts w:ascii="標楷體" w:eastAsia="標楷體" w:hAnsi="標楷體" w:hint="eastAsia"/>
          <w:sz w:val="22"/>
        </w:rPr>
        <w:t>地價稅查定公務統計報表</w:t>
      </w:r>
      <w:r>
        <w:rPr>
          <w:rFonts w:ascii="標楷體" w:eastAsia="標楷體" w:hAnsi="標楷體" w:hint="eastAsia"/>
          <w:sz w:val="22"/>
        </w:rPr>
        <w:t>編製。</w:t>
      </w:r>
    </w:p>
    <w:p w:rsidR="008F1EDA" w:rsidRDefault="00FD5B00" w:rsidP="00BC36E3">
      <w:pPr>
        <w:spacing w:line="360" w:lineRule="auto"/>
        <w:ind w:firstLineChars="200" w:firstLine="440"/>
        <w:jc w:val="both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   </w:t>
      </w:r>
      <w:r w:rsidR="0005016F" w:rsidRPr="0005016F">
        <w:rPr>
          <w:rFonts w:ascii="標楷體" w:eastAsia="標楷體" w:hAnsi="標楷體"/>
          <w:noProof/>
          <w:sz w:val="22"/>
        </w:rPr>
        <w:t xml:space="preserve"> </w:t>
      </w:r>
      <w:r w:rsidR="00E02EA4" w:rsidRPr="00E02EA4">
        <w:rPr>
          <w:rFonts w:ascii="標楷體" w:eastAsia="標楷體" w:hAnsi="標楷體"/>
          <w:noProof/>
          <w:sz w:val="22"/>
        </w:rPr>
        <w:drawing>
          <wp:inline distT="0" distB="0" distL="0" distR="0">
            <wp:extent cx="5274310" cy="3546997"/>
            <wp:effectExtent l="19050" t="0" r="2159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27A" w:rsidRDefault="0081127A" w:rsidP="007C1391">
      <w:pPr>
        <w:spacing w:beforeLines="150" w:beforeAutospacing="1" w:afterLines="100" w:afterAutospacing="1" w:line="360" w:lineRule="auto"/>
      </w:pPr>
    </w:p>
    <w:p w:rsidR="002D7C09" w:rsidRPr="00FD6183" w:rsidRDefault="00D44C8C" w:rsidP="00821579">
      <w:pPr>
        <w:spacing w:beforeLines="150" w:beforeAutospacing="1" w:afterLines="100" w:afterAutospacing="1" w:line="360" w:lineRule="auto"/>
      </w:pPr>
      <w:r w:rsidRPr="00D44C8C">
        <w:rPr>
          <w:noProof/>
        </w:rPr>
        <w:drawing>
          <wp:inline distT="0" distB="0" distL="0" distR="0">
            <wp:extent cx="5248275" cy="3371850"/>
            <wp:effectExtent l="19050" t="0" r="952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D7C09" w:rsidRPr="00FD6183" w:rsidSect="00FD6183">
      <w:pgSz w:w="11906" w:h="16838" w:code="9"/>
      <w:pgMar w:top="993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00" w:rsidRDefault="00FB7400" w:rsidP="00896739">
      <w:r>
        <w:separator/>
      </w:r>
    </w:p>
  </w:endnote>
  <w:endnote w:type="continuationSeparator" w:id="0">
    <w:p w:rsidR="00FB7400" w:rsidRDefault="00FB7400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00" w:rsidRDefault="00FB7400" w:rsidP="00896739">
      <w:r>
        <w:separator/>
      </w:r>
    </w:p>
  </w:footnote>
  <w:footnote w:type="continuationSeparator" w:id="0">
    <w:p w:rsidR="00FB7400" w:rsidRDefault="00FB7400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016F"/>
    <w:rsid w:val="0007048D"/>
    <w:rsid w:val="0007726D"/>
    <w:rsid w:val="000803AB"/>
    <w:rsid w:val="000A5794"/>
    <w:rsid w:val="000B159E"/>
    <w:rsid w:val="000B781F"/>
    <w:rsid w:val="001044C5"/>
    <w:rsid w:val="00142D8C"/>
    <w:rsid w:val="00153CBF"/>
    <w:rsid w:val="00161072"/>
    <w:rsid w:val="001A4F2B"/>
    <w:rsid w:val="001C5616"/>
    <w:rsid w:val="001E2FA4"/>
    <w:rsid w:val="002022BA"/>
    <w:rsid w:val="00223D93"/>
    <w:rsid w:val="00232AD8"/>
    <w:rsid w:val="002361BE"/>
    <w:rsid w:val="00266C2E"/>
    <w:rsid w:val="002842AE"/>
    <w:rsid w:val="00294DD7"/>
    <w:rsid w:val="002C1AFE"/>
    <w:rsid w:val="002D7C09"/>
    <w:rsid w:val="002F0AAC"/>
    <w:rsid w:val="00391604"/>
    <w:rsid w:val="00396F8B"/>
    <w:rsid w:val="003B3ECD"/>
    <w:rsid w:val="003D4FF1"/>
    <w:rsid w:val="003E503A"/>
    <w:rsid w:val="003F5485"/>
    <w:rsid w:val="00400800"/>
    <w:rsid w:val="00431F54"/>
    <w:rsid w:val="00457328"/>
    <w:rsid w:val="00457B97"/>
    <w:rsid w:val="00461881"/>
    <w:rsid w:val="004A7E61"/>
    <w:rsid w:val="004D5CAC"/>
    <w:rsid w:val="005213AC"/>
    <w:rsid w:val="005563F6"/>
    <w:rsid w:val="005856A1"/>
    <w:rsid w:val="00587E29"/>
    <w:rsid w:val="005B0EA9"/>
    <w:rsid w:val="005B188A"/>
    <w:rsid w:val="005B6845"/>
    <w:rsid w:val="005D1893"/>
    <w:rsid w:val="005F7EAC"/>
    <w:rsid w:val="00634AA9"/>
    <w:rsid w:val="00660E1F"/>
    <w:rsid w:val="00663600"/>
    <w:rsid w:val="00682AA6"/>
    <w:rsid w:val="00684258"/>
    <w:rsid w:val="006B2399"/>
    <w:rsid w:val="006D2B7D"/>
    <w:rsid w:val="006E188F"/>
    <w:rsid w:val="006E3381"/>
    <w:rsid w:val="0073144F"/>
    <w:rsid w:val="00732241"/>
    <w:rsid w:val="007651B8"/>
    <w:rsid w:val="007C1391"/>
    <w:rsid w:val="007F0246"/>
    <w:rsid w:val="0081127A"/>
    <w:rsid w:val="00811F3E"/>
    <w:rsid w:val="00821579"/>
    <w:rsid w:val="0084165E"/>
    <w:rsid w:val="00895B1E"/>
    <w:rsid w:val="00896739"/>
    <w:rsid w:val="008B500A"/>
    <w:rsid w:val="008D61FA"/>
    <w:rsid w:val="008E3591"/>
    <w:rsid w:val="008F1EDA"/>
    <w:rsid w:val="00911FA2"/>
    <w:rsid w:val="00921538"/>
    <w:rsid w:val="00A001C9"/>
    <w:rsid w:val="00A013BF"/>
    <w:rsid w:val="00A13BF6"/>
    <w:rsid w:val="00A17EA2"/>
    <w:rsid w:val="00A63904"/>
    <w:rsid w:val="00AE775C"/>
    <w:rsid w:val="00B01216"/>
    <w:rsid w:val="00B17D21"/>
    <w:rsid w:val="00B218AC"/>
    <w:rsid w:val="00B54BEF"/>
    <w:rsid w:val="00BA4D10"/>
    <w:rsid w:val="00BC36E3"/>
    <w:rsid w:val="00C23FAE"/>
    <w:rsid w:val="00C47F17"/>
    <w:rsid w:val="00C84C6E"/>
    <w:rsid w:val="00C85213"/>
    <w:rsid w:val="00CA5654"/>
    <w:rsid w:val="00CA7132"/>
    <w:rsid w:val="00CB35C9"/>
    <w:rsid w:val="00CD5987"/>
    <w:rsid w:val="00CE6ED9"/>
    <w:rsid w:val="00D0159B"/>
    <w:rsid w:val="00D04593"/>
    <w:rsid w:val="00D1254C"/>
    <w:rsid w:val="00D44C8C"/>
    <w:rsid w:val="00D55096"/>
    <w:rsid w:val="00D623F6"/>
    <w:rsid w:val="00D76F80"/>
    <w:rsid w:val="00D81314"/>
    <w:rsid w:val="00D9110F"/>
    <w:rsid w:val="00DB442C"/>
    <w:rsid w:val="00DE2E11"/>
    <w:rsid w:val="00DF109E"/>
    <w:rsid w:val="00DF4A60"/>
    <w:rsid w:val="00DF74D5"/>
    <w:rsid w:val="00E019CE"/>
    <w:rsid w:val="00E02EA4"/>
    <w:rsid w:val="00E04848"/>
    <w:rsid w:val="00E1178E"/>
    <w:rsid w:val="00E42B9B"/>
    <w:rsid w:val="00E6318D"/>
    <w:rsid w:val="00E854A8"/>
    <w:rsid w:val="00EE58D4"/>
    <w:rsid w:val="00F27AA0"/>
    <w:rsid w:val="00F40864"/>
    <w:rsid w:val="00F7258E"/>
    <w:rsid w:val="00F77AD4"/>
    <w:rsid w:val="00FA1A63"/>
    <w:rsid w:val="00FB4D1A"/>
    <w:rsid w:val="00FB7400"/>
    <w:rsid w:val="00FD5B00"/>
    <w:rsid w:val="00FD6183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年新竹縣課稅面積依稅地類別分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'109-4'!$E$2</c:f>
              <c:strCache>
                <c:ptCount val="1"/>
                <c:pt idx="0">
                  <c:v>課稅面積</c:v>
                </c:pt>
              </c:strCache>
            </c:strRef>
          </c:tx>
          <c:dLbls>
            <c:numFmt formatCode="0.00%" sourceLinked="0"/>
            <c:showCatName val="1"/>
            <c:showPercent val="1"/>
            <c:showLeaderLines val="1"/>
          </c:dLbls>
          <c:cat>
            <c:strRef>
              <c:f>'109-4'!$B$4:$B$7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工礦業等用地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'109-4'!$E$4:$E$7</c:f>
              <c:numCache>
                <c:formatCode>0.0000_);[Red]\(0.0000\)</c:formatCode>
                <c:ptCount val="4"/>
                <c:pt idx="0">
                  <c:v>4567.7970000000005</c:v>
                </c:pt>
                <c:pt idx="1">
                  <c:v>887.44599999999946</c:v>
                </c:pt>
                <c:pt idx="2">
                  <c:v>1338.75</c:v>
                </c:pt>
                <c:pt idx="3">
                  <c:v>29.469099999999958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年新竹縣課稅地價依稅地類別分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1"/>
          <c:order val="0"/>
          <c:tx>
            <c:v>課稅地價</c:v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工礦業等用地
</a:t>
                    </a:r>
                    <a:r>
                      <a:rPr lang="en-US" altLang="zh-TW"/>
                      <a:t>11.68%</a:t>
                    </a:r>
                    <a:endParaRPr lang="zh-TW" altLang="en-US"/>
                  </a:p>
                </c:rich>
              </c:tx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'109-4'!$B$4:$B$7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工礦業等用地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'109-4'!$F$4:$F$7</c:f>
              <c:numCache>
                <c:formatCode>#,##0</c:formatCode>
                <c:ptCount val="4"/>
                <c:pt idx="0">
                  <c:v>87995633953</c:v>
                </c:pt>
                <c:pt idx="1">
                  <c:v>39473578176</c:v>
                </c:pt>
                <c:pt idx="2">
                  <c:v>17023623280</c:v>
                </c:pt>
                <c:pt idx="3">
                  <c:v>1242277190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zero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Picture 206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7105650" cy="418147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Picture 207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7105650" cy="418147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BD66-447F-4A9C-9482-BB590CB6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82</Words>
  <Characters>470</Characters>
  <Application>Microsoft Office Word</Application>
  <DocSecurity>0</DocSecurity>
  <Lines>3</Lines>
  <Paragraphs>1</Paragraphs>
  <ScaleCrop>false</ScaleCrop>
  <Company>CHUTAX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5</cp:revision>
  <cp:lastPrinted>2021-12-23T07:00:00Z</cp:lastPrinted>
  <dcterms:created xsi:type="dcterms:W3CDTF">2021-12-22T01:14:00Z</dcterms:created>
  <dcterms:modified xsi:type="dcterms:W3CDTF">2021-12-28T02:40:00Z</dcterms:modified>
</cp:coreProperties>
</file>