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F" w:rsidRPr="00B54BEF" w:rsidRDefault="00391604" w:rsidP="00BF490F">
      <w:pPr>
        <w:spacing w:beforeLines="50"/>
        <w:jc w:val="center"/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bCs/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-272187</wp:posOffset>
            </wp:positionH>
            <wp:positionV relativeFrom="paragraph">
              <wp:posOffset>129288</wp:posOffset>
            </wp:positionV>
            <wp:extent cx="905774" cy="70736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稅捐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新竹縣政府稅</w:t>
      </w:r>
      <w:r w:rsidR="00E10C1D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務</w:t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局統計</w:t>
      </w:r>
      <w:r w:rsidR="004D5CAC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通報</w:t>
      </w:r>
    </w:p>
    <w:p w:rsidR="00B54BEF" w:rsidRDefault="00B54BEF" w:rsidP="00BF490F">
      <w:pPr>
        <w:spacing w:beforeLines="5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  </w:t>
      </w:r>
      <w:r w:rsidR="00483564">
        <w:rPr>
          <w:rFonts w:ascii="標楷體" w:eastAsia="標楷體" w:hAnsi="標楷體" w:hint="eastAsia"/>
          <w:b/>
          <w:bCs/>
          <w:sz w:val="32"/>
        </w:rPr>
        <w:t>1</w:t>
      </w:r>
      <w:r w:rsidR="00B43077">
        <w:rPr>
          <w:rFonts w:ascii="標楷體" w:eastAsia="標楷體" w:hAnsi="標楷體" w:hint="eastAsia"/>
          <w:b/>
          <w:bCs/>
          <w:sz w:val="32"/>
        </w:rPr>
        <w:t>10</w:t>
      </w:r>
      <w:r w:rsidR="00483564">
        <w:rPr>
          <w:rFonts w:ascii="標楷體" w:eastAsia="標楷體" w:hAnsi="標楷體" w:hint="eastAsia"/>
          <w:b/>
          <w:bCs/>
          <w:sz w:val="32"/>
        </w:rPr>
        <w:t>年土地增值稅實徵概況</w:t>
      </w:r>
      <w:r>
        <w:rPr>
          <w:rFonts w:ascii="標楷體" w:eastAsia="標楷體" w:hAnsi="標楷體" w:hint="eastAsia"/>
          <w:b/>
          <w:bCs/>
          <w:sz w:val="32"/>
        </w:rPr>
        <w:t xml:space="preserve">   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9D2715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B43077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年第</w:t>
      </w:r>
      <w:r w:rsidR="00483564">
        <w:rPr>
          <w:rFonts w:ascii="標楷體" w:eastAsia="標楷體" w:hAnsi="標楷體" w:hint="eastAsia"/>
          <w:b/>
          <w:bCs/>
          <w:sz w:val="20"/>
          <w:szCs w:val="20"/>
        </w:rPr>
        <w:t>一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季</w:t>
      </w:r>
    </w:p>
    <w:p w:rsidR="00483564" w:rsidRDefault="003C6D0F" w:rsidP="00BF490F">
      <w:pPr>
        <w:spacing w:beforeLines="200" w:afterLines="100"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直線接點 3" o:spid="_x0000_s1026" style="position:absolute;left:0;text-align:left;z-index:251661312;visibility:visible" from=".45pt,2.85pt" to="418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" strokecolor="#4579b8 [3044]">
            <o:lock v:ext="edit" shapetype="f"/>
          </v:line>
        </w:pict>
      </w:r>
      <w:r w:rsidR="00483564">
        <w:rPr>
          <w:rFonts w:ascii="標楷體" w:eastAsia="標楷體" w:hAnsi="標楷體" w:hint="eastAsia"/>
          <w:sz w:val="28"/>
        </w:rPr>
        <w:t>本縣1</w:t>
      </w:r>
      <w:r w:rsidR="00B43077">
        <w:rPr>
          <w:rFonts w:ascii="標楷體" w:eastAsia="標楷體" w:hAnsi="標楷體" w:hint="eastAsia"/>
          <w:sz w:val="28"/>
        </w:rPr>
        <w:t>10</w:t>
      </w:r>
      <w:r w:rsidR="00483564">
        <w:rPr>
          <w:rFonts w:ascii="標楷體" w:eastAsia="標楷體" w:hAnsi="標楷體" w:hint="eastAsia"/>
          <w:sz w:val="28"/>
        </w:rPr>
        <w:t>年底土地增值稅實徵淨額為</w:t>
      </w:r>
      <w:r w:rsidR="000B0659">
        <w:rPr>
          <w:rFonts w:ascii="標楷體" w:eastAsia="標楷體" w:hAnsi="標楷體" w:hint="eastAsia"/>
          <w:sz w:val="28"/>
        </w:rPr>
        <w:t>4</w:t>
      </w:r>
      <w:r w:rsidR="00A2007F">
        <w:rPr>
          <w:rFonts w:ascii="標楷體" w:eastAsia="標楷體" w:hAnsi="標楷體" w:hint="eastAsia"/>
          <w:sz w:val="28"/>
        </w:rPr>
        <w:t>5</w:t>
      </w:r>
      <w:r w:rsidR="00483564">
        <w:rPr>
          <w:rFonts w:ascii="標楷體" w:eastAsia="標楷體" w:hAnsi="標楷體" w:hint="eastAsia"/>
          <w:sz w:val="28"/>
        </w:rPr>
        <w:t>億</w:t>
      </w:r>
      <w:r w:rsidR="00B43077">
        <w:rPr>
          <w:rFonts w:ascii="標楷體" w:eastAsia="標楷體" w:hAnsi="標楷體" w:hint="eastAsia"/>
          <w:sz w:val="28"/>
        </w:rPr>
        <w:t>18萬2千</w:t>
      </w:r>
      <w:r w:rsidR="007F20CA">
        <w:rPr>
          <w:rFonts w:ascii="標楷體" w:eastAsia="標楷體" w:hAnsi="標楷體" w:hint="eastAsia"/>
          <w:sz w:val="28"/>
          <w:lang w:eastAsia="zh-HK"/>
        </w:rPr>
        <w:t>元</w:t>
      </w:r>
      <w:r w:rsidR="00483564">
        <w:rPr>
          <w:rFonts w:ascii="標楷體" w:eastAsia="標楷體" w:hAnsi="標楷體" w:hint="eastAsia"/>
          <w:sz w:val="28"/>
        </w:rPr>
        <w:t>，預算達成率</w:t>
      </w:r>
      <w:r w:rsidR="00B43077">
        <w:rPr>
          <w:rFonts w:ascii="標楷體" w:eastAsia="標楷體" w:hAnsi="標楷體" w:hint="eastAsia"/>
          <w:sz w:val="28"/>
        </w:rPr>
        <w:t>144</w:t>
      </w:r>
      <w:r w:rsidR="00483564">
        <w:rPr>
          <w:rFonts w:ascii="標楷體" w:eastAsia="標楷體" w:hAnsi="標楷體" w:hint="eastAsia"/>
          <w:sz w:val="28"/>
        </w:rPr>
        <w:t>.</w:t>
      </w:r>
      <w:r w:rsidR="00B43077">
        <w:rPr>
          <w:rFonts w:ascii="標楷體" w:eastAsia="標楷體" w:hAnsi="標楷體" w:hint="eastAsia"/>
          <w:sz w:val="28"/>
        </w:rPr>
        <w:t>01</w:t>
      </w:r>
      <w:r w:rsidR="00483564">
        <w:rPr>
          <w:rFonts w:ascii="標楷體" w:eastAsia="標楷體" w:hAnsi="標楷體" w:hint="eastAsia"/>
          <w:sz w:val="28"/>
        </w:rPr>
        <w:t>%，與10</w:t>
      </w:r>
      <w:r w:rsidR="00B43077">
        <w:rPr>
          <w:rFonts w:ascii="標楷體" w:eastAsia="標楷體" w:hAnsi="標楷體" w:hint="eastAsia"/>
          <w:sz w:val="28"/>
        </w:rPr>
        <w:t>9</w:t>
      </w:r>
      <w:r w:rsidR="00483564">
        <w:rPr>
          <w:rFonts w:ascii="標楷體" w:eastAsia="標楷體" w:hAnsi="標楷體" w:hint="eastAsia"/>
          <w:sz w:val="28"/>
        </w:rPr>
        <w:t>年同期實徵</w:t>
      </w:r>
      <w:r w:rsidR="00A2007F">
        <w:rPr>
          <w:rFonts w:ascii="標楷體" w:eastAsia="標楷體" w:hAnsi="標楷體" w:hint="eastAsia"/>
          <w:sz w:val="28"/>
        </w:rPr>
        <w:t>淨額42億8,911萬</w:t>
      </w:r>
      <w:r w:rsidR="00EF1C15">
        <w:rPr>
          <w:rFonts w:ascii="標楷體" w:eastAsia="標楷體" w:hAnsi="標楷體" w:hint="eastAsia"/>
          <w:sz w:val="28"/>
        </w:rPr>
        <w:t>3</w:t>
      </w:r>
      <w:r w:rsidR="00A2007F">
        <w:rPr>
          <w:rFonts w:ascii="標楷體" w:eastAsia="標楷體" w:hAnsi="標楷體" w:hint="eastAsia"/>
          <w:sz w:val="28"/>
        </w:rPr>
        <w:t>千</w:t>
      </w:r>
      <w:r w:rsidR="00A2007F">
        <w:rPr>
          <w:rFonts w:ascii="標楷體" w:eastAsia="標楷體" w:hAnsi="標楷體" w:hint="eastAsia"/>
          <w:sz w:val="28"/>
          <w:lang w:eastAsia="zh-HK"/>
        </w:rPr>
        <w:t>元</w:t>
      </w:r>
      <w:r w:rsidR="00483564">
        <w:rPr>
          <w:rFonts w:ascii="標楷體" w:eastAsia="標楷體" w:hAnsi="標楷體" w:hint="eastAsia"/>
          <w:sz w:val="28"/>
        </w:rPr>
        <w:t>比較</w:t>
      </w:r>
      <w:r w:rsidR="000B0659">
        <w:rPr>
          <w:rFonts w:ascii="標楷體" w:eastAsia="標楷體" w:hAnsi="標楷體" w:hint="eastAsia"/>
          <w:sz w:val="28"/>
          <w:lang w:eastAsia="zh-HK"/>
        </w:rPr>
        <w:t>增加</w:t>
      </w:r>
      <w:r w:rsidR="00B43077">
        <w:rPr>
          <w:rFonts w:ascii="標楷體" w:eastAsia="標楷體" w:hAnsi="標楷體" w:hint="eastAsia"/>
          <w:sz w:val="28"/>
        </w:rPr>
        <w:t>4</w:t>
      </w:r>
      <w:r w:rsidR="00483564">
        <w:rPr>
          <w:rFonts w:ascii="標楷體" w:eastAsia="標楷體" w:hAnsi="標楷體" w:hint="eastAsia"/>
          <w:sz w:val="28"/>
        </w:rPr>
        <w:t>.</w:t>
      </w:r>
      <w:r w:rsidR="00B43077">
        <w:rPr>
          <w:rFonts w:ascii="標楷體" w:eastAsia="標楷體" w:hAnsi="標楷體" w:hint="eastAsia"/>
          <w:sz w:val="28"/>
        </w:rPr>
        <w:t>92</w:t>
      </w:r>
      <w:r w:rsidR="00483564">
        <w:rPr>
          <w:rFonts w:ascii="標楷體" w:eastAsia="標楷體" w:hAnsi="標楷體" w:hint="eastAsia"/>
          <w:sz w:val="28"/>
        </w:rPr>
        <w:t>%。</w:t>
      </w:r>
      <w:r w:rsidR="00620D13">
        <w:rPr>
          <w:rFonts w:ascii="標楷體" w:eastAsia="標楷體" w:hAnsi="標楷體" w:hint="eastAsia"/>
          <w:sz w:val="28"/>
        </w:rPr>
        <w:t>占總稅收的比率為38.64%</w:t>
      </w:r>
      <w:r w:rsidR="00483564">
        <w:rPr>
          <w:rFonts w:ascii="標楷體" w:eastAsia="標楷體" w:hAnsi="標楷體" w:hint="eastAsia"/>
          <w:sz w:val="28"/>
        </w:rPr>
        <w:t>。土地增值稅</w:t>
      </w:r>
      <w:r w:rsidR="00483564" w:rsidRPr="00296B0B">
        <w:rPr>
          <w:rFonts w:ascii="標楷體" w:eastAsia="標楷體" w:hAnsi="標楷體" w:hint="eastAsia"/>
          <w:sz w:val="28"/>
        </w:rPr>
        <w:t>屬機會稅，深受公告現值調幅、農業用地</w:t>
      </w:r>
      <w:proofErr w:type="gramStart"/>
      <w:r w:rsidR="00483564" w:rsidRPr="00296B0B">
        <w:rPr>
          <w:rFonts w:ascii="標楷體" w:eastAsia="標楷體" w:hAnsi="標楷體" w:hint="eastAsia"/>
          <w:sz w:val="28"/>
        </w:rPr>
        <w:t>不</w:t>
      </w:r>
      <w:proofErr w:type="gramEnd"/>
      <w:r w:rsidR="00483564" w:rsidRPr="00296B0B">
        <w:rPr>
          <w:rFonts w:ascii="標楷體" w:eastAsia="標楷體" w:hAnsi="標楷體" w:hint="eastAsia"/>
          <w:sz w:val="28"/>
        </w:rPr>
        <w:t>課徵案件多寡、土地政策及景氣榮枯影響，時有漲</w:t>
      </w:r>
      <w:proofErr w:type="gramStart"/>
      <w:r w:rsidR="00483564" w:rsidRPr="00296B0B">
        <w:rPr>
          <w:rFonts w:ascii="標楷體" w:eastAsia="標楷體" w:hAnsi="標楷體" w:hint="eastAsia"/>
          <w:sz w:val="28"/>
        </w:rPr>
        <w:t>跌互現情形</w:t>
      </w:r>
      <w:proofErr w:type="gramEnd"/>
      <w:r w:rsidR="00483564" w:rsidRPr="00296B0B">
        <w:rPr>
          <w:rFonts w:ascii="標楷體" w:eastAsia="標楷體" w:hAnsi="標楷體" w:hint="eastAsia"/>
          <w:sz w:val="28"/>
        </w:rPr>
        <w:t>。</w:t>
      </w:r>
      <w:r w:rsidR="00620D13">
        <w:rPr>
          <w:rFonts w:ascii="標楷體" w:eastAsia="標楷體" w:hAnsi="標楷體" w:hint="eastAsia"/>
          <w:sz w:val="28"/>
        </w:rPr>
        <w:t>以109年底與110年底</w:t>
      </w:r>
      <w:r w:rsidR="00483564" w:rsidRPr="00296B0B">
        <w:rPr>
          <w:rFonts w:ascii="標楷體" w:eastAsia="標楷體" w:hAnsi="標楷體" w:hint="eastAsia"/>
          <w:sz w:val="28"/>
        </w:rPr>
        <w:t>土地增值稅之</w:t>
      </w:r>
      <w:r w:rsidR="002176CC">
        <w:rPr>
          <w:rFonts w:ascii="標楷體" w:eastAsia="標楷體" w:hAnsi="標楷體" w:hint="eastAsia"/>
          <w:sz w:val="28"/>
        </w:rPr>
        <w:t>累計</w:t>
      </w:r>
      <w:r w:rsidR="00483564" w:rsidRPr="00296B0B">
        <w:rPr>
          <w:rFonts w:ascii="標楷體" w:eastAsia="標楷體" w:hAnsi="標楷體" w:hint="eastAsia"/>
          <w:sz w:val="28"/>
        </w:rPr>
        <w:t>件數及實徵金額作</w:t>
      </w:r>
      <w:r w:rsidR="00620D13">
        <w:rPr>
          <w:rFonts w:ascii="標楷體" w:eastAsia="標楷體" w:hAnsi="標楷體" w:hint="eastAsia"/>
          <w:sz w:val="28"/>
        </w:rPr>
        <w:t>比較</w:t>
      </w:r>
      <w:r w:rsidR="002176CC">
        <w:rPr>
          <w:rFonts w:ascii="標楷體" w:eastAsia="標楷體" w:hAnsi="標楷體" w:hint="eastAsia"/>
          <w:sz w:val="28"/>
        </w:rPr>
        <w:t>，110年土地增值稅件數較109年增加</w:t>
      </w:r>
      <w:r w:rsidR="00A2007F">
        <w:rPr>
          <w:rFonts w:ascii="標楷體" w:eastAsia="標楷體" w:hAnsi="標楷體" w:hint="eastAsia"/>
          <w:sz w:val="28"/>
        </w:rPr>
        <w:t>2,672件，110年實徵淨額較109年增加2億1,106萬9千元</w:t>
      </w:r>
      <w:r w:rsidR="00483564">
        <w:rPr>
          <w:rFonts w:ascii="標楷體" w:eastAsia="標楷體" w:hAnsi="標楷體" w:hint="eastAsia"/>
          <w:sz w:val="28"/>
        </w:rPr>
        <w:t>。</w:t>
      </w:r>
      <w:r w:rsidR="002176CC">
        <w:rPr>
          <w:rFonts w:ascii="標楷體" w:eastAsia="標楷體" w:hAnsi="標楷體" w:hint="eastAsia"/>
          <w:sz w:val="28"/>
        </w:rPr>
        <w:t>(如表1)</w:t>
      </w:r>
    </w:p>
    <w:p w:rsidR="005B0521" w:rsidRPr="00296B0B" w:rsidRDefault="005B0521" w:rsidP="00BF490F">
      <w:pPr>
        <w:spacing w:beforeLines="200" w:afterLines="100"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483564" w:rsidRPr="001A43B5" w:rsidRDefault="00620D13" w:rsidP="00BF490F">
      <w:pPr>
        <w:pStyle w:val="a9"/>
        <w:spacing w:beforeLines="100" w:afterLines="0"/>
        <w:ind w:right="840" w:firstLineChars="0" w:firstLine="0"/>
        <w:jc w:val="right"/>
        <w:rPr>
          <w:sz w:val="18"/>
          <w:szCs w:val="18"/>
        </w:rPr>
      </w:pPr>
      <w:r>
        <w:rPr>
          <w:rFonts w:hint="eastAsia"/>
          <w:b/>
          <w:szCs w:val="28"/>
        </w:rPr>
        <w:t>表1.</w:t>
      </w:r>
      <w:r w:rsidR="00483564" w:rsidRPr="00C90290">
        <w:rPr>
          <w:rFonts w:hint="eastAsia"/>
          <w:b/>
          <w:szCs w:val="28"/>
        </w:rPr>
        <w:t>新竹縣10</w:t>
      </w:r>
      <w:r>
        <w:rPr>
          <w:rFonts w:hint="eastAsia"/>
          <w:b/>
          <w:szCs w:val="28"/>
        </w:rPr>
        <w:t>9</w:t>
      </w:r>
      <w:r w:rsidR="00483564" w:rsidRPr="00C90290">
        <w:rPr>
          <w:rFonts w:hint="eastAsia"/>
          <w:b/>
          <w:szCs w:val="28"/>
        </w:rPr>
        <w:t>年、1</w:t>
      </w:r>
      <w:r>
        <w:rPr>
          <w:rFonts w:hint="eastAsia"/>
          <w:b/>
          <w:szCs w:val="28"/>
        </w:rPr>
        <w:t>10</w:t>
      </w:r>
      <w:r w:rsidR="00483564" w:rsidRPr="00C90290">
        <w:rPr>
          <w:rFonts w:hint="eastAsia"/>
          <w:b/>
          <w:szCs w:val="28"/>
        </w:rPr>
        <w:t>年土地增值稅增減比較表</w:t>
      </w:r>
      <w:r w:rsidR="00483564">
        <w:rPr>
          <w:rFonts w:hint="eastAsia"/>
          <w:b/>
          <w:sz w:val="32"/>
          <w:szCs w:val="32"/>
        </w:rPr>
        <w:tab/>
      </w:r>
      <w:r w:rsidR="00A2007F">
        <w:rPr>
          <w:rFonts w:hint="eastAsia"/>
          <w:b/>
          <w:sz w:val="32"/>
          <w:szCs w:val="32"/>
        </w:rPr>
        <w:t xml:space="preserve">     </w:t>
      </w:r>
      <w:r w:rsidR="00C90290">
        <w:rPr>
          <w:rFonts w:hint="eastAsia"/>
          <w:b/>
          <w:sz w:val="16"/>
          <w:szCs w:val="16"/>
        </w:rPr>
        <w:t xml:space="preserve">  </w:t>
      </w:r>
      <w:r w:rsidR="00483564" w:rsidRPr="00296B0B">
        <w:rPr>
          <w:rFonts w:hint="eastAsia"/>
          <w:b/>
          <w:sz w:val="16"/>
          <w:szCs w:val="16"/>
        </w:rPr>
        <w:t>單位：件、</w:t>
      </w:r>
      <w:r w:rsidR="002176CC">
        <w:rPr>
          <w:rFonts w:hint="eastAsia"/>
          <w:b/>
          <w:sz w:val="16"/>
          <w:szCs w:val="16"/>
        </w:rPr>
        <w:t>千</w:t>
      </w:r>
      <w:r w:rsidR="00483564" w:rsidRPr="00296B0B">
        <w:rPr>
          <w:rFonts w:hint="eastAsia"/>
          <w:b/>
          <w:sz w:val="16"/>
          <w:szCs w:val="16"/>
        </w:rPr>
        <w:t>元</w:t>
      </w:r>
    </w:p>
    <w:tbl>
      <w:tblPr>
        <w:tblW w:w="7688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1350"/>
        <w:gridCol w:w="2021"/>
        <w:gridCol w:w="1929"/>
        <w:gridCol w:w="2388"/>
      </w:tblGrid>
      <w:tr w:rsidR="00483564" w:rsidRPr="00022E99" w:rsidTr="005B0521">
        <w:trPr>
          <w:trHeight w:val="706"/>
        </w:trPr>
        <w:tc>
          <w:tcPr>
            <w:tcW w:w="1350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564" w:rsidRPr="00022E99" w:rsidRDefault="00483564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22E99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564" w:rsidRPr="00022E99" w:rsidRDefault="00483564" w:rsidP="002176C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022E99">
              <w:rPr>
                <w:rFonts w:ascii="標楷體" w:eastAsia="標楷體" w:hAnsi="標楷體" w:hint="eastAsia"/>
                <w:b/>
                <w:bCs/>
              </w:rPr>
              <w:t>年別</w:t>
            </w:r>
            <w:proofErr w:type="gram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64" w:rsidRPr="00022E99" w:rsidRDefault="0065326E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</w:t>
            </w:r>
            <w:r w:rsidR="00483564" w:rsidRPr="00022E99">
              <w:rPr>
                <w:rFonts w:ascii="標楷體" w:eastAsia="標楷體" w:hAnsi="標楷體" w:hint="eastAsia"/>
                <w:b/>
                <w:bCs/>
              </w:rPr>
              <w:t>件數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64" w:rsidRPr="00022E99" w:rsidRDefault="0065326E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483564" w:rsidRPr="00022E99">
              <w:rPr>
                <w:rFonts w:ascii="標楷體" w:eastAsia="標楷體" w:hAnsi="標楷體" w:hint="eastAsia"/>
                <w:b/>
                <w:bCs/>
              </w:rPr>
              <w:t>金額</w:t>
            </w:r>
          </w:p>
        </w:tc>
      </w:tr>
      <w:tr w:rsidR="00170780" w:rsidRPr="00022E99" w:rsidTr="005B0521">
        <w:trPr>
          <w:trHeight w:val="830"/>
        </w:trPr>
        <w:tc>
          <w:tcPr>
            <w:tcW w:w="1350" w:type="dxa"/>
            <w:vMerge w:val="restart"/>
            <w:tcBorders>
              <w:top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0" w:rsidRPr="00022E99" w:rsidRDefault="00170780" w:rsidP="001707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22E99">
              <w:rPr>
                <w:rFonts w:ascii="標楷體" w:eastAsia="標楷體" w:hAnsi="標楷體" w:hint="eastAsia"/>
                <w:b/>
                <w:bCs/>
              </w:rPr>
              <w:t>土地增值稅</w:t>
            </w:r>
            <w:r w:rsidR="0065326E">
              <w:rPr>
                <w:rFonts w:ascii="標楷體" w:eastAsia="標楷體" w:hAnsi="標楷體"/>
                <w:b/>
                <w:bCs/>
              </w:rPr>
              <w:br/>
            </w:r>
            <w:r w:rsidR="0065326E">
              <w:rPr>
                <w:rFonts w:ascii="標楷體" w:eastAsia="標楷體" w:hAnsi="標楷體" w:hint="eastAsia"/>
                <w:b/>
                <w:bCs/>
                <w:lang w:eastAsia="zh-HK"/>
              </w:rPr>
              <w:t>累計數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0" w:rsidRPr="00022E99" w:rsidRDefault="00170780" w:rsidP="00620D1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22E99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="00620D13">
              <w:rPr>
                <w:rFonts w:ascii="標楷體" w:eastAsia="標楷體" w:hAnsi="標楷體" w:hint="eastAsia"/>
                <w:b/>
                <w:bCs/>
              </w:rPr>
              <w:t>9</w:t>
            </w:r>
            <w:r w:rsidRPr="00022E99">
              <w:rPr>
                <w:rFonts w:ascii="標楷體" w:eastAsia="標楷體" w:hAnsi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</w:rPr>
              <w:t>底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0" w:rsidRDefault="00620D13" w:rsidP="00620D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  <w:r w:rsidR="00170780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048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80" w:rsidRDefault="00620D13" w:rsidP="00EF1C1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4,289,11</w:t>
            </w:r>
            <w:r w:rsidR="00EF1C15">
              <w:rPr>
                <w:rFonts w:ascii="標楷體" w:eastAsia="標楷體" w:hAnsi="標楷體" w:hint="eastAsia"/>
              </w:rPr>
              <w:t>3</w:t>
            </w:r>
          </w:p>
        </w:tc>
      </w:tr>
      <w:tr w:rsidR="00170780" w:rsidRPr="000B0659" w:rsidTr="005B0521">
        <w:trPr>
          <w:trHeight w:val="848"/>
        </w:trPr>
        <w:tc>
          <w:tcPr>
            <w:tcW w:w="135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70780" w:rsidRPr="00022E99" w:rsidRDefault="00170780" w:rsidP="007F40F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0" w:rsidRPr="00022E99" w:rsidRDefault="00170780" w:rsidP="00620D1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22E99">
              <w:rPr>
                <w:rFonts w:ascii="標楷體" w:eastAsia="標楷體" w:hAnsi="標楷體" w:hint="eastAsia"/>
                <w:b/>
                <w:bCs/>
              </w:rPr>
              <w:t>1</w:t>
            </w:r>
            <w:r w:rsidR="00620D13"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022E99">
              <w:rPr>
                <w:rFonts w:ascii="標楷體" w:eastAsia="標楷體" w:hAnsi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</w:rPr>
              <w:t>底</w:t>
            </w:r>
          </w:p>
        </w:tc>
        <w:tc>
          <w:tcPr>
            <w:tcW w:w="1929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0" w:rsidRDefault="00170780" w:rsidP="00620D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620D1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,</w:t>
            </w:r>
            <w:r w:rsidR="00620D13"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170780" w:rsidRDefault="00620D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4,500,182</w:t>
            </w:r>
          </w:p>
        </w:tc>
      </w:tr>
      <w:tr w:rsidR="00170780" w:rsidRPr="00022E99" w:rsidTr="005B0521">
        <w:trPr>
          <w:trHeight w:val="860"/>
        </w:trPr>
        <w:tc>
          <w:tcPr>
            <w:tcW w:w="1350" w:type="dxa"/>
            <w:vMerge/>
            <w:tcBorders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0" w:rsidRPr="00022E99" w:rsidRDefault="00170780" w:rsidP="007F40F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0" w:rsidRPr="00022E99" w:rsidRDefault="00170780" w:rsidP="007F40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22E99">
              <w:rPr>
                <w:rFonts w:ascii="標楷體" w:eastAsia="標楷體" w:hAnsi="標楷體" w:hint="eastAsia"/>
                <w:b/>
                <w:bCs/>
              </w:rPr>
              <w:t>增減</w:t>
            </w:r>
          </w:p>
        </w:tc>
        <w:tc>
          <w:tcPr>
            <w:tcW w:w="19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0" w:rsidRPr="000B0659" w:rsidRDefault="00170780" w:rsidP="00620D13">
            <w:pPr>
              <w:jc w:val="right"/>
              <w:rPr>
                <w:rFonts w:ascii="標楷體" w:eastAsia="標楷體" w:hAnsi="標楷體"/>
              </w:rPr>
            </w:pPr>
            <w:r w:rsidRPr="000B0659">
              <w:rPr>
                <w:rFonts w:ascii="標楷體" w:eastAsia="標楷體" w:hAnsi="標楷體" w:hint="eastAsia"/>
              </w:rPr>
              <w:t>2,</w:t>
            </w:r>
            <w:r w:rsidR="00620D13">
              <w:rPr>
                <w:rFonts w:ascii="標楷體" w:eastAsia="標楷體" w:hAnsi="標楷體" w:hint="eastAsia"/>
              </w:rPr>
              <w:t>672</w:t>
            </w:r>
          </w:p>
        </w:tc>
        <w:tc>
          <w:tcPr>
            <w:tcW w:w="23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0" w:rsidRPr="000B0659" w:rsidRDefault="00620D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211,069</w:t>
            </w:r>
          </w:p>
        </w:tc>
      </w:tr>
    </w:tbl>
    <w:p w:rsidR="00483564" w:rsidRDefault="00483564" w:rsidP="00BF490F">
      <w:pPr>
        <w:spacing w:beforeLines="100" w:afterLines="100" w:line="360" w:lineRule="auto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2176CC" w:rsidRPr="002176CC">
        <w:rPr>
          <w:rFonts w:ascii="標楷體" w:eastAsia="標楷體" w:hAnsi="標楷體" w:hint="eastAsia"/>
          <w:sz w:val="20"/>
          <w:szCs w:val="20"/>
        </w:rPr>
        <w:t>資料來源：新竹縣政府稅務局公務統計報表</w:t>
      </w:r>
    </w:p>
    <w:p w:rsidR="005B0521" w:rsidRDefault="005B0521" w:rsidP="00BF490F">
      <w:pPr>
        <w:spacing w:beforeLines="100" w:afterLines="100" w:line="360" w:lineRule="auto"/>
        <w:jc w:val="right"/>
        <w:rPr>
          <w:rFonts w:ascii="標楷體" w:eastAsia="標楷體" w:hAnsi="標楷體"/>
          <w:sz w:val="20"/>
          <w:szCs w:val="20"/>
        </w:rPr>
      </w:pPr>
    </w:p>
    <w:p w:rsidR="005B0521" w:rsidRDefault="005B0521" w:rsidP="00BF490F">
      <w:pPr>
        <w:spacing w:beforeLines="100" w:afterLines="100" w:line="360" w:lineRule="auto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Style w:val="ab"/>
        <w:tblpPr w:leftFromText="181" w:rightFromText="181" w:vertAnchor="text" w:horzAnchor="margin" w:tblpY="6466"/>
        <w:tblOverlap w:val="never"/>
        <w:tblW w:w="0" w:type="auto"/>
        <w:tblLook w:val="04A0"/>
      </w:tblPr>
      <w:tblGrid>
        <w:gridCol w:w="775"/>
        <w:gridCol w:w="897"/>
        <w:gridCol w:w="1672"/>
        <w:gridCol w:w="1672"/>
        <w:gridCol w:w="1673"/>
        <w:gridCol w:w="1673"/>
      </w:tblGrid>
      <w:tr w:rsidR="000F32B0" w:rsidTr="00D660DB">
        <w:trPr>
          <w:trHeight w:val="680"/>
        </w:trPr>
        <w:tc>
          <w:tcPr>
            <w:tcW w:w="1672" w:type="dxa"/>
            <w:gridSpan w:val="2"/>
            <w:tcBorders>
              <w:left w:val="nil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0F32B0" w:rsidRPr="00747009" w:rsidRDefault="000F32B0" w:rsidP="00D660DB">
            <w:pPr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747009">
              <w:rPr>
                <w:rFonts w:ascii="標楷體" w:eastAsia="標楷體" w:hAnsi="標楷體" w:hint="eastAsia"/>
                <w:b/>
                <w:szCs w:val="24"/>
              </w:rPr>
              <w:lastRenderedPageBreak/>
              <w:t xml:space="preserve">    </w:t>
            </w:r>
            <w:r w:rsidRPr="00747009">
              <w:rPr>
                <w:rFonts w:ascii="標楷體" w:eastAsia="標楷體" w:hAnsi="標楷體"/>
                <w:b/>
                <w:szCs w:val="24"/>
              </w:rPr>
              <w:t>稅收級距</w:t>
            </w:r>
            <w:r w:rsidRPr="00747009">
              <w:rPr>
                <w:rFonts w:ascii="標楷體" w:eastAsia="標楷體" w:hAnsi="標楷體" w:hint="eastAsia"/>
                <w:b/>
                <w:szCs w:val="24"/>
              </w:rPr>
              <w:br/>
              <w:t>地區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 w:hint="eastAsia"/>
                <w:b/>
                <w:szCs w:val="24"/>
              </w:rPr>
              <w:t>1,000萬~2,000萬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 w:hint="eastAsia"/>
                <w:b/>
                <w:szCs w:val="24"/>
              </w:rPr>
              <w:t>2,001萬~5,000萬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 w:hint="eastAsia"/>
                <w:b/>
                <w:szCs w:val="24"/>
              </w:rPr>
              <w:t>5,001萬~1億</w:t>
            </w:r>
          </w:p>
        </w:tc>
        <w:tc>
          <w:tcPr>
            <w:tcW w:w="167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合計</w:t>
            </w:r>
          </w:p>
        </w:tc>
      </w:tr>
      <w:tr w:rsidR="000F32B0" w:rsidTr="00D660DB">
        <w:trPr>
          <w:trHeight w:val="680"/>
        </w:trPr>
        <w:tc>
          <w:tcPr>
            <w:tcW w:w="77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竹北</w:t>
            </w:r>
            <w:r w:rsidRPr="00747009">
              <w:rPr>
                <w:rFonts w:ascii="標楷體" w:eastAsia="標楷體" w:hAnsi="標楷體" w:hint="eastAsia"/>
                <w:b/>
                <w:szCs w:val="24"/>
              </w:rPr>
              <w:t>高鐵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筆數</w:t>
            </w:r>
          </w:p>
        </w:tc>
        <w:tc>
          <w:tcPr>
            <w:tcW w:w="16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</w:tr>
      <w:tr w:rsidR="000F32B0" w:rsidTr="00D660DB">
        <w:trPr>
          <w:trHeight w:val="680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稅額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203,82</w:t>
            </w:r>
            <w:r w:rsidR="0074700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66,041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84,429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354,295</w:t>
            </w:r>
          </w:p>
        </w:tc>
      </w:tr>
      <w:tr w:rsidR="000F32B0" w:rsidTr="00D660DB">
        <w:trPr>
          <w:trHeight w:val="680"/>
        </w:trPr>
        <w:tc>
          <w:tcPr>
            <w:tcW w:w="7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工業區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筆數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0F32B0" w:rsidTr="00D660DB">
        <w:trPr>
          <w:trHeight w:val="680"/>
        </w:trPr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稅額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125,50</w:t>
            </w:r>
            <w:r w:rsidR="0074700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88,76</w:t>
            </w:r>
            <w:r w:rsidR="009E75B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214,270</w:t>
            </w:r>
          </w:p>
        </w:tc>
      </w:tr>
      <w:tr w:rsidR="000F32B0" w:rsidTr="00D660DB">
        <w:trPr>
          <w:trHeight w:val="680"/>
        </w:trPr>
        <w:tc>
          <w:tcPr>
            <w:tcW w:w="7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其他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筆數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310B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0F32B0" w:rsidTr="00D660DB">
        <w:trPr>
          <w:trHeight w:val="680"/>
        </w:trPr>
        <w:tc>
          <w:tcPr>
            <w:tcW w:w="7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稅額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14,605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44,902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59,50</w:t>
            </w:r>
            <w:r w:rsidR="009E75B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0F32B0" w:rsidTr="00D660DB">
        <w:trPr>
          <w:trHeight w:val="680"/>
        </w:trPr>
        <w:tc>
          <w:tcPr>
            <w:tcW w:w="7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合計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b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筆數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</w:tr>
      <w:tr w:rsidR="000F32B0" w:rsidTr="00D660DB">
        <w:trPr>
          <w:trHeight w:val="680"/>
        </w:trPr>
        <w:tc>
          <w:tcPr>
            <w:tcW w:w="77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2B0" w:rsidRPr="00747009" w:rsidRDefault="000F32B0" w:rsidP="00D660DB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7009">
              <w:rPr>
                <w:rFonts w:ascii="標楷體" w:eastAsia="標楷體" w:hAnsi="標楷體"/>
                <w:b/>
                <w:szCs w:val="24"/>
              </w:rPr>
              <w:t>稅額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343,93</w:t>
            </w:r>
            <w:r w:rsidR="0074700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32B0" w:rsidRPr="00310B15" w:rsidRDefault="009E75B1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66,041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32B0" w:rsidRPr="00310B15" w:rsidRDefault="009E75B1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218,099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32B0" w:rsidRPr="00310B15" w:rsidRDefault="000F32B0" w:rsidP="00D660DB">
            <w:pPr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310B15">
              <w:rPr>
                <w:rFonts w:ascii="標楷體" w:eastAsia="標楷體" w:hAnsi="標楷體" w:hint="eastAsia"/>
                <w:szCs w:val="24"/>
              </w:rPr>
              <w:t>628,073</w:t>
            </w:r>
          </w:p>
        </w:tc>
      </w:tr>
    </w:tbl>
    <w:p w:rsidR="00747009" w:rsidRDefault="00A8139E" w:rsidP="00BF490F">
      <w:pPr>
        <w:spacing w:beforeLines="200" w:afterLines="100" w:line="360" w:lineRule="auto"/>
        <w:ind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</w:t>
      </w:r>
      <w:r w:rsidRPr="00EB13CA">
        <w:rPr>
          <w:rFonts w:ascii="標楷體" w:eastAsia="標楷體" w:hAnsi="標楷體" w:hint="eastAsia"/>
          <w:sz w:val="28"/>
          <w:szCs w:val="28"/>
        </w:rPr>
        <w:t>分析110年增值稅稅收增加原因發現，主要是受到非經常性且長期持有的大面積土地移轉所致，這類土地移轉交易案件都適用最高稅率40％課稅，大多集中於</w:t>
      </w:r>
      <w:r w:rsidR="00310B15">
        <w:rPr>
          <w:rFonts w:ascii="標楷體" w:eastAsia="標楷體" w:hAnsi="標楷體" w:hint="eastAsia"/>
          <w:sz w:val="28"/>
          <w:szCs w:val="28"/>
        </w:rPr>
        <w:t>竹北</w:t>
      </w:r>
      <w:r w:rsidRPr="00EB13CA">
        <w:rPr>
          <w:rFonts w:ascii="標楷體" w:eastAsia="標楷體" w:hAnsi="標楷體" w:hint="eastAsia"/>
          <w:sz w:val="28"/>
          <w:szCs w:val="28"/>
        </w:rPr>
        <w:t>高鐵地區，計有20筆，稅額3</w:t>
      </w:r>
      <w:r>
        <w:rPr>
          <w:rFonts w:ascii="標楷體" w:eastAsia="標楷體" w:hAnsi="標楷體" w:hint="eastAsia"/>
          <w:sz w:val="28"/>
          <w:szCs w:val="28"/>
        </w:rPr>
        <w:t>億</w:t>
      </w:r>
      <w:r w:rsidRPr="00EB13C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Pr="00EB13CA">
        <w:rPr>
          <w:rFonts w:ascii="標楷體" w:eastAsia="標楷體" w:hAnsi="標楷體" w:hint="eastAsia"/>
          <w:sz w:val="28"/>
          <w:szCs w:val="28"/>
        </w:rPr>
        <w:t>429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Pr="00EB13C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千</w:t>
      </w:r>
      <w:r w:rsidRPr="00EB13CA">
        <w:rPr>
          <w:rFonts w:ascii="標楷體" w:eastAsia="標楷體" w:hAnsi="標楷體" w:hint="eastAsia"/>
          <w:sz w:val="28"/>
          <w:szCs w:val="28"/>
        </w:rPr>
        <w:t>元，部分分布於湖口、竹北或是芎林的工業區，</w:t>
      </w:r>
      <w:r w:rsidR="00A33CEE" w:rsidRPr="00EB13CA">
        <w:rPr>
          <w:rFonts w:ascii="標楷體" w:eastAsia="標楷體" w:hAnsi="標楷體" w:hint="eastAsia"/>
          <w:sz w:val="28"/>
          <w:szCs w:val="28"/>
        </w:rPr>
        <w:t>因廠商進駐的效應</w:t>
      </w:r>
      <w:r w:rsidR="00A33CEE">
        <w:rPr>
          <w:rFonts w:ascii="標楷體" w:eastAsia="標楷體" w:hAnsi="標楷體" w:hint="eastAsia"/>
          <w:sz w:val="28"/>
          <w:szCs w:val="28"/>
        </w:rPr>
        <w:t>，</w:t>
      </w:r>
      <w:r w:rsidRPr="00EB13CA">
        <w:rPr>
          <w:rFonts w:ascii="標楷體" w:eastAsia="標楷體" w:hAnsi="標楷體" w:hint="eastAsia"/>
          <w:sz w:val="28"/>
          <w:szCs w:val="28"/>
        </w:rPr>
        <w:t>計有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EB13CA">
        <w:rPr>
          <w:rFonts w:ascii="標楷體" w:eastAsia="標楷體" w:hAnsi="標楷體" w:hint="eastAsia"/>
          <w:sz w:val="28"/>
          <w:szCs w:val="28"/>
        </w:rPr>
        <w:t>筆，稅額</w:t>
      </w:r>
      <w:r>
        <w:rPr>
          <w:rFonts w:ascii="標楷體" w:eastAsia="標楷體" w:hAnsi="標楷體" w:hint="eastAsia"/>
          <w:sz w:val="28"/>
          <w:szCs w:val="28"/>
        </w:rPr>
        <w:t>2億1,427萬</w:t>
      </w:r>
      <w:r w:rsidRPr="00EB13CA">
        <w:rPr>
          <w:rFonts w:ascii="標楷體" w:eastAsia="標楷體" w:hAnsi="標楷體" w:hint="eastAsia"/>
          <w:sz w:val="28"/>
          <w:szCs w:val="28"/>
        </w:rPr>
        <w:t>元</w:t>
      </w:r>
      <w:r w:rsidR="00A33CEE">
        <w:rPr>
          <w:rFonts w:ascii="標楷體" w:eastAsia="標楷體" w:hAnsi="標楷體" w:hint="eastAsia"/>
          <w:sz w:val="28"/>
          <w:szCs w:val="28"/>
        </w:rPr>
        <w:t>，</w:t>
      </w:r>
      <w:r w:rsidRPr="00EB13CA">
        <w:rPr>
          <w:rFonts w:ascii="標楷體" w:eastAsia="標楷體" w:hAnsi="標楷體" w:hint="eastAsia"/>
          <w:sz w:val="28"/>
          <w:szCs w:val="28"/>
        </w:rPr>
        <w:t>總計其中單筆土地增值稅在2000萬</w:t>
      </w:r>
      <w:r w:rsidR="00EF1C15">
        <w:rPr>
          <w:rFonts w:ascii="標楷體" w:eastAsia="標楷體" w:hAnsi="標楷體" w:hint="eastAsia"/>
          <w:sz w:val="28"/>
          <w:szCs w:val="28"/>
        </w:rPr>
        <w:t>元</w:t>
      </w:r>
      <w:r w:rsidRPr="00EB13CA">
        <w:rPr>
          <w:rFonts w:ascii="標楷體" w:eastAsia="標楷體" w:hAnsi="標楷體" w:hint="eastAsia"/>
          <w:sz w:val="28"/>
          <w:szCs w:val="28"/>
        </w:rPr>
        <w:t>以上的就有7筆，1000萬到2000</w:t>
      </w:r>
      <w:proofErr w:type="gramStart"/>
      <w:r w:rsidRPr="00EB13CA">
        <w:rPr>
          <w:rFonts w:ascii="標楷體" w:eastAsia="標楷體" w:hAnsi="標楷體" w:hint="eastAsia"/>
          <w:sz w:val="28"/>
          <w:szCs w:val="28"/>
        </w:rPr>
        <w:t>萬</w:t>
      </w:r>
      <w:r w:rsidR="00EF1C15">
        <w:rPr>
          <w:rFonts w:ascii="標楷體" w:eastAsia="標楷體" w:hAnsi="標楷體" w:hint="eastAsia"/>
          <w:sz w:val="28"/>
          <w:szCs w:val="28"/>
        </w:rPr>
        <w:t>元</w:t>
      </w:r>
      <w:r w:rsidRPr="00EB13CA">
        <w:rPr>
          <w:rFonts w:ascii="標楷體" w:eastAsia="標楷體" w:hAnsi="標楷體" w:hint="eastAsia"/>
          <w:sz w:val="28"/>
          <w:szCs w:val="28"/>
        </w:rPr>
        <w:t>之間的有</w:t>
      </w:r>
      <w:proofErr w:type="gramEnd"/>
      <w:r w:rsidRPr="00EB13CA">
        <w:rPr>
          <w:rFonts w:ascii="標楷體" w:eastAsia="標楷體" w:hAnsi="標楷體" w:hint="eastAsia"/>
          <w:sz w:val="28"/>
          <w:szCs w:val="28"/>
        </w:rPr>
        <w:t>26筆</w:t>
      </w:r>
      <w:r w:rsidR="00A33CEE">
        <w:rPr>
          <w:rFonts w:ascii="標楷體" w:eastAsia="標楷體" w:hAnsi="標楷體" w:hint="eastAsia"/>
          <w:sz w:val="28"/>
          <w:szCs w:val="28"/>
        </w:rPr>
        <w:t>。</w:t>
      </w:r>
      <w:r w:rsidRPr="00EB13CA">
        <w:rPr>
          <w:rFonts w:ascii="標楷體" w:eastAsia="標楷體" w:hAnsi="標楷體" w:hint="eastAsia"/>
          <w:sz w:val="28"/>
          <w:szCs w:val="28"/>
        </w:rPr>
        <w:t>工業區、大面積及長期持有之移轉</w:t>
      </w:r>
      <w:r w:rsidR="00BF490F">
        <w:rPr>
          <w:rFonts w:ascii="標楷體" w:eastAsia="標楷體" w:hAnsi="標楷體" w:hint="eastAsia"/>
          <w:sz w:val="28"/>
          <w:szCs w:val="28"/>
        </w:rPr>
        <w:t>土地</w:t>
      </w:r>
      <w:r w:rsidRPr="00EB13CA">
        <w:rPr>
          <w:rFonts w:ascii="標楷體" w:eastAsia="標楷體" w:hAnsi="標楷體" w:hint="eastAsia"/>
          <w:sz w:val="28"/>
          <w:szCs w:val="28"/>
        </w:rPr>
        <w:t>增加新竹縣6億</w:t>
      </w:r>
      <w:r>
        <w:rPr>
          <w:rFonts w:ascii="標楷體" w:eastAsia="標楷體" w:hAnsi="標楷體" w:hint="eastAsia"/>
          <w:sz w:val="28"/>
          <w:szCs w:val="28"/>
        </w:rPr>
        <w:t>2,807萬3千元</w:t>
      </w:r>
      <w:r w:rsidRPr="00EB13CA">
        <w:rPr>
          <w:rFonts w:ascii="標楷體" w:eastAsia="標楷體" w:hAnsi="標楷體" w:hint="eastAsia"/>
          <w:sz w:val="28"/>
          <w:szCs w:val="28"/>
        </w:rPr>
        <w:t>的土增稅，是縣府招商引資的具體成果。</w:t>
      </w:r>
      <w:r w:rsidR="009E75B1">
        <w:rPr>
          <w:rFonts w:ascii="標楷體" w:eastAsia="標楷體" w:hAnsi="標楷體" w:hint="eastAsia"/>
          <w:sz w:val="28"/>
          <w:szCs w:val="28"/>
        </w:rPr>
        <w:t>(如表2、表3)</w:t>
      </w:r>
    </w:p>
    <w:p w:rsidR="00747009" w:rsidRDefault="00747009" w:rsidP="00BF490F">
      <w:pPr>
        <w:spacing w:beforeLines="200" w:afterLines="100" w:line="360" w:lineRule="auto"/>
        <w:ind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747009" w:rsidRPr="00747009" w:rsidRDefault="00747009" w:rsidP="0074700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7009">
        <w:rPr>
          <w:rFonts w:ascii="標楷體" w:eastAsia="標楷體" w:hAnsi="標楷體" w:hint="eastAsia"/>
          <w:b/>
          <w:sz w:val="28"/>
          <w:szCs w:val="28"/>
        </w:rPr>
        <w:t>表2.110年土地增值稅單筆稅收千萬元以上</w:t>
      </w:r>
      <w:proofErr w:type="gramStart"/>
      <w:r w:rsidRPr="00747009">
        <w:rPr>
          <w:rFonts w:ascii="標楷體" w:eastAsia="標楷體" w:hAnsi="標楷體" w:hint="eastAsia"/>
          <w:b/>
          <w:sz w:val="28"/>
          <w:szCs w:val="28"/>
        </w:rPr>
        <w:t>大額非經常</w:t>
      </w:r>
      <w:proofErr w:type="gramEnd"/>
      <w:r w:rsidRPr="00747009">
        <w:rPr>
          <w:rFonts w:ascii="標楷體" w:eastAsia="標楷體" w:hAnsi="標楷體" w:hint="eastAsia"/>
          <w:b/>
          <w:sz w:val="28"/>
          <w:szCs w:val="28"/>
        </w:rPr>
        <w:t>性交易-依地區分</w:t>
      </w:r>
    </w:p>
    <w:p w:rsidR="000F32B0" w:rsidRPr="00747009" w:rsidRDefault="00747009" w:rsidP="00747009">
      <w:pPr>
        <w:tabs>
          <w:tab w:val="left" w:pos="6942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747009">
        <w:rPr>
          <w:rFonts w:ascii="標楷體" w:eastAsia="標楷體" w:hAnsi="標楷體" w:hint="eastAsia"/>
          <w:b/>
          <w:sz w:val="16"/>
          <w:szCs w:val="16"/>
        </w:rPr>
        <w:t>單位：件、千元</w:t>
      </w:r>
    </w:p>
    <w:p w:rsidR="00747009" w:rsidRDefault="00747009" w:rsidP="00BF490F">
      <w:pPr>
        <w:spacing w:beforeLines="100" w:afterLines="100" w:line="360" w:lineRule="auto"/>
        <w:jc w:val="right"/>
        <w:rPr>
          <w:rFonts w:ascii="標楷體" w:eastAsia="標楷體" w:hAnsi="標楷體"/>
          <w:sz w:val="20"/>
          <w:szCs w:val="20"/>
        </w:rPr>
      </w:pPr>
      <w:r w:rsidRPr="002176CC">
        <w:rPr>
          <w:rFonts w:ascii="標楷體" w:eastAsia="標楷體" w:hAnsi="標楷體" w:hint="eastAsia"/>
          <w:sz w:val="20"/>
          <w:szCs w:val="20"/>
        </w:rPr>
        <w:t>資料來源：新竹縣政府稅務局</w:t>
      </w:r>
      <w:r>
        <w:rPr>
          <w:rFonts w:ascii="標楷體" w:eastAsia="標楷體" w:hAnsi="標楷體" w:hint="eastAsia"/>
          <w:sz w:val="20"/>
          <w:szCs w:val="20"/>
        </w:rPr>
        <w:t>土地稅科</w:t>
      </w:r>
    </w:p>
    <w:p w:rsidR="009E75B1" w:rsidRDefault="009E75B1" w:rsidP="00BF490F">
      <w:pPr>
        <w:spacing w:beforeLines="100" w:afterLines="100" w:line="360" w:lineRule="auto"/>
        <w:jc w:val="right"/>
        <w:rPr>
          <w:rFonts w:ascii="標楷體" w:eastAsia="標楷體" w:hAnsi="標楷體"/>
          <w:sz w:val="20"/>
          <w:szCs w:val="20"/>
        </w:rPr>
      </w:pPr>
    </w:p>
    <w:p w:rsidR="009E75B1" w:rsidRPr="00747009" w:rsidRDefault="009E75B1" w:rsidP="009E75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7009">
        <w:rPr>
          <w:rFonts w:ascii="標楷體" w:eastAsia="標楷體" w:hAnsi="標楷體" w:hint="eastAsia"/>
          <w:b/>
          <w:sz w:val="28"/>
          <w:szCs w:val="28"/>
        </w:rPr>
        <w:lastRenderedPageBreak/>
        <w:t>表</w:t>
      </w:r>
      <w:r w:rsidR="00A26224">
        <w:rPr>
          <w:rFonts w:ascii="標楷體" w:eastAsia="標楷體" w:hAnsi="標楷體" w:hint="eastAsia"/>
          <w:b/>
          <w:sz w:val="28"/>
          <w:szCs w:val="28"/>
        </w:rPr>
        <w:t>3</w:t>
      </w:r>
      <w:r w:rsidRPr="00747009">
        <w:rPr>
          <w:rFonts w:ascii="標楷體" w:eastAsia="標楷體" w:hAnsi="標楷體" w:hint="eastAsia"/>
          <w:b/>
          <w:sz w:val="28"/>
          <w:szCs w:val="28"/>
        </w:rPr>
        <w:t>.110年土地增值稅單筆稅收千萬元以上大額非經常性交易-依</w:t>
      </w:r>
      <w:r w:rsidR="00A25C51">
        <w:rPr>
          <w:rFonts w:ascii="標楷體" w:eastAsia="標楷體" w:hAnsi="標楷體" w:hint="eastAsia"/>
          <w:b/>
          <w:sz w:val="28"/>
          <w:szCs w:val="28"/>
        </w:rPr>
        <w:t>鄉鎮市分</w:t>
      </w:r>
    </w:p>
    <w:p w:rsidR="009E75B1" w:rsidRPr="00747009" w:rsidRDefault="009E75B1" w:rsidP="009E75B1">
      <w:pPr>
        <w:tabs>
          <w:tab w:val="left" w:pos="6942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747009">
        <w:rPr>
          <w:rFonts w:ascii="標楷體" w:eastAsia="標楷體" w:hAnsi="標楷體" w:hint="eastAsia"/>
          <w:b/>
          <w:sz w:val="16"/>
          <w:szCs w:val="16"/>
        </w:rPr>
        <w:t>單位：件、千元</w:t>
      </w:r>
    </w:p>
    <w:tbl>
      <w:tblPr>
        <w:tblStyle w:val="ab"/>
        <w:tblW w:w="8244" w:type="dxa"/>
        <w:tblLayout w:type="fixed"/>
        <w:tblLook w:val="04A0"/>
      </w:tblPr>
      <w:tblGrid>
        <w:gridCol w:w="959"/>
        <w:gridCol w:w="709"/>
        <w:gridCol w:w="1644"/>
        <w:gridCol w:w="1644"/>
        <w:gridCol w:w="1644"/>
        <w:gridCol w:w="1644"/>
      </w:tblGrid>
      <w:tr w:rsidR="00961B33" w:rsidRPr="00A33CEE" w:rsidTr="00961B33">
        <w:tc>
          <w:tcPr>
            <w:tcW w:w="1668" w:type="dxa"/>
            <w:gridSpan w:val="2"/>
            <w:tcBorders>
              <w:left w:val="nil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A33CEE" w:rsidRPr="00A33CEE" w:rsidRDefault="00A33CEE" w:rsidP="00A33C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33CEE">
              <w:rPr>
                <w:rFonts w:ascii="標楷體" w:eastAsia="標楷體" w:hAnsi="標楷體"/>
                <w:szCs w:val="24"/>
              </w:rPr>
              <w:t>稅收級距</w:t>
            </w:r>
            <w:r w:rsidRPr="00A33CEE">
              <w:rPr>
                <w:rFonts w:ascii="標楷體" w:eastAsia="標楷體" w:hAnsi="標楷體" w:hint="eastAsia"/>
                <w:szCs w:val="24"/>
              </w:rPr>
              <w:br/>
              <w:t>鄉鎮市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CEE" w:rsidRPr="00A33CEE" w:rsidRDefault="00A33CEE" w:rsidP="00080AAF">
            <w:pPr>
              <w:jc w:val="center"/>
            </w:pPr>
            <w:r w:rsidRPr="00A33CEE">
              <w:rPr>
                <w:rFonts w:ascii="標楷體" w:eastAsia="標楷體" w:hAnsi="標楷體" w:hint="eastAsia"/>
                <w:szCs w:val="24"/>
              </w:rPr>
              <w:t>1,000萬~2,000萬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CEE" w:rsidRPr="00A33CEE" w:rsidRDefault="00A33CEE" w:rsidP="00080AAF">
            <w:pPr>
              <w:jc w:val="center"/>
            </w:pPr>
            <w:r w:rsidRPr="00A33CEE">
              <w:rPr>
                <w:rFonts w:ascii="標楷體" w:eastAsia="標楷體" w:hAnsi="標楷體" w:hint="eastAsia"/>
                <w:szCs w:val="24"/>
              </w:rPr>
              <w:t>2,001萬~5,000萬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CEE" w:rsidRPr="00A33CEE" w:rsidRDefault="00A33CEE" w:rsidP="00080AAF">
            <w:pPr>
              <w:jc w:val="center"/>
            </w:pPr>
            <w:r w:rsidRPr="00A33CEE">
              <w:rPr>
                <w:rFonts w:ascii="標楷體" w:eastAsia="標楷體" w:hAnsi="標楷體" w:hint="eastAsia"/>
                <w:szCs w:val="24"/>
              </w:rPr>
              <w:t>5,001萬~1億</w:t>
            </w:r>
          </w:p>
        </w:tc>
        <w:tc>
          <w:tcPr>
            <w:tcW w:w="16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CEE" w:rsidRPr="00A33CEE" w:rsidRDefault="00A33CEE" w:rsidP="00080AAF">
            <w:pPr>
              <w:jc w:val="center"/>
            </w:pPr>
            <w:r w:rsidRPr="00A33CEE">
              <w:rPr>
                <w:rFonts w:ascii="標楷體" w:eastAsia="標楷體" w:hAnsi="標楷體"/>
                <w:szCs w:val="24"/>
              </w:rPr>
              <w:t>合計</w:t>
            </w:r>
          </w:p>
        </w:tc>
      </w:tr>
      <w:tr w:rsidR="00961B33" w:rsidRPr="00A33CEE" w:rsidTr="00961B33"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</w:pPr>
            <w:r w:rsidRPr="00961B33">
              <w:rPr>
                <w:rFonts w:ascii="標楷體" w:eastAsia="標楷體" w:hAnsi="標楷體"/>
                <w:szCs w:val="24"/>
              </w:rPr>
              <w:t>竹北</w:t>
            </w:r>
            <w:r w:rsidR="00961B33">
              <w:rPr>
                <w:rFonts w:ascii="標楷體" w:eastAsia="標楷體" w:hAnsi="標楷體"/>
                <w:szCs w:val="24"/>
              </w:rPr>
              <w:t>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</w:pPr>
            <w:r w:rsidRPr="00961B33">
              <w:rPr>
                <w:rFonts w:ascii="標楷體" w:eastAsia="標楷體" w:hAnsi="標楷體"/>
                <w:szCs w:val="24"/>
              </w:rPr>
              <w:t>筆數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</w:tr>
      <w:tr w:rsidR="00961B33" w:rsidRPr="00A33CEE" w:rsidTr="00961B33">
        <w:trPr>
          <w:trHeight w:val="567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/>
                <w:szCs w:val="24"/>
              </w:rPr>
              <w:t>稅額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258,48</w:t>
            </w:r>
            <w:r w:rsidR="00310B1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110,94</w:t>
            </w:r>
            <w:r w:rsidR="00310B1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84,429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453,85</w:t>
            </w:r>
            <w:r w:rsidR="00310B1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961B33" w:rsidRPr="00A33CEE" w:rsidTr="00961B33">
        <w:trPr>
          <w:trHeight w:val="567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</w:pPr>
            <w:r w:rsidRPr="00961B33">
              <w:rPr>
                <w:rFonts w:ascii="標楷體" w:eastAsia="標楷體" w:hAnsi="標楷體"/>
                <w:szCs w:val="24"/>
              </w:rPr>
              <w:t>湖口</w:t>
            </w:r>
            <w:r w:rsidR="00961B33">
              <w:rPr>
                <w:rFonts w:ascii="標楷體" w:eastAsia="標楷體" w:hAnsi="標楷體"/>
                <w:szCs w:val="24"/>
              </w:rPr>
              <w:t>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</w:pPr>
            <w:r w:rsidRPr="00961B33">
              <w:rPr>
                <w:rFonts w:ascii="標楷體" w:eastAsia="標楷體" w:hAnsi="標楷體"/>
                <w:szCs w:val="24"/>
              </w:rPr>
              <w:t>筆數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310B15" w:rsidP="00961B33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961B33" w:rsidRPr="00A33CEE" w:rsidTr="00961B33">
        <w:trPr>
          <w:trHeight w:val="567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/>
                <w:szCs w:val="24"/>
              </w:rPr>
              <w:t>稅額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60,80</w:t>
            </w:r>
            <w:r w:rsidR="00310B1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310B15" w:rsidP="00961B3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88,76</w:t>
            </w:r>
            <w:r w:rsidR="00310B1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149,570</w:t>
            </w:r>
          </w:p>
        </w:tc>
      </w:tr>
      <w:tr w:rsidR="00961B33" w:rsidRPr="00A33CEE" w:rsidTr="00961B33">
        <w:trPr>
          <w:trHeight w:val="567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</w:pPr>
            <w:r w:rsidRPr="00961B33">
              <w:rPr>
                <w:rFonts w:ascii="標楷體" w:eastAsia="標楷體" w:hAnsi="標楷體"/>
                <w:szCs w:val="24"/>
              </w:rPr>
              <w:t>竹東</w:t>
            </w:r>
            <w:r w:rsidR="00961B33">
              <w:rPr>
                <w:rFonts w:ascii="標楷體" w:eastAsia="標楷體" w:hAnsi="標楷體"/>
                <w:szCs w:val="24"/>
              </w:rPr>
              <w:t>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</w:pPr>
            <w:r w:rsidRPr="00961B33">
              <w:rPr>
                <w:rFonts w:ascii="標楷體" w:eastAsia="標楷體" w:hAnsi="標楷體"/>
                <w:szCs w:val="24"/>
              </w:rPr>
              <w:t>筆數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310B15" w:rsidP="00961B33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310B15" w:rsidP="00961B33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961B33" w:rsidRPr="00A33CEE" w:rsidTr="00961B33">
        <w:trPr>
          <w:trHeight w:val="567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/>
                <w:szCs w:val="24"/>
              </w:rPr>
              <w:t>稅額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14,605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310B15" w:rsidP="00961B3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14,605</w:t>
            </w:r>
          </w:p>
        </w:tc>
      </w:tr>
      <w:tr w:rsidR="00961B33" w:rsidRPr="00A33CEE" w:rsidTr="00961B33">
        <w:trPr>
          <w:trHeight w:val="567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</w:pPr>
            <w:r w:rsidRPr="00961B33">
              <w:rPr>
                <w:rFonts w:ascii="標楷體" w:eastAsia="標楷體" w:hAnsi="標楷體"/>
                <w:szCs w:val="24"/>
              </w:rPr>
              <w:t>芎林</w:t>
            </w:r>
            <w:r w:rsidR="00961B33">
              <w:rPr>
                <w:rFonts w:ascii="標楷體" w:eastAsia="標楷體" w:hAnsi="標楷體"/>
                <w:szCs w:val="24"/>
              </w:rPr>
              <w:t>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</w:pPr>
            <w:r w:rsidRPr="00961B33">
              <w:rPr>
                <w:rFonts w:ascii="標楷體" w:eastAsia="標楷體" w:hAnsi="標楷體"/>
                <w:szCs w:val="24"/>
              </w:rPr>
              <w:t>筆數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310B15" w:rsidP="00961B33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310B15" w:rsidP="00961B33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961B33" w:rsidRPr="00A33CEE" w:rsidTr="00961B33">
        <w:trPr>
          <w:trHeight w:val="567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/>
                <w:szCs w:val="24"/>
              </w:rPr>
              <w:t>稅額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10,04</w:t>
            </w:r>
            <w:r w:rsidR="00310B1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CEE" w:rsidRPr="00961B33" w:rsidRDefault="00310B15" w:rsidP="00961B3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CEE" w:rsidRPr="00961B33" w:rsidRDefault="00310B15" w:rsidP="00961B3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10,04</w:t>
            </w:r>
            <w:r w:rsidR="00310B1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961B33" w:rsidRPr="00A33CEE" w:rsidTr="00961B33"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</w:pPr>
            <w:r w:rsidRPr="00961B33"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</w:pPr>
            <w:r w:rsidRPr="00961B33">
              <w:rPr>
                <w:rFonts w:ascii="標楷體" w:eastAsia="標楷體" w:hAnsi="標楷體"/>
                <w:szCs w:val="24"/>
              </w:rPr>
              <w:t>筆數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961B33">
            <w:pPr>
              <w:jc w:val="right"/>
            </w:pPr>
            <w:r w:rsidRPr="00961B33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</w:tr>
      <w:tr w:rsidR="00961B33" w:rsidTr="00961B33">
        <w:trPr>
          <w:trHeight w:val="567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EE" w:rsidRPr="00961B33" w:rsidRDefault="00A33CEE" w:rsidP="00080A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/>
                <w:szCs w:val="24"/>
              </w:rPr>
              <w:t>稅額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343,93</w:t>
            </w:r>
            <w:r w:rsidR="00310B1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110,94</w:t>
            </w:r>
            <w:r w:rsidR="00310B1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173,197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CEE" w:rsidRPr="00961B33" w:rsidRDefault="00A33CEE" w:rsidP="00310B1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61B33">
              <w:rPr>
                <w:rFonts w:ascii="標楷體" w:eastAsia="標楷體" w:hAnsi="標楷體" w:hint="eastAsia"/>
                <w:szCs w:val="24"/>
              </w:rPr>
              <w:t>628,073</w:t>
            </w:r>
          </w:p>
        </w:tc>
      </w:tr>
    </w:tbl>
    <w:p w:rsidR="00A33CEE" w:rsidRPr="002176CC" w:rsidRDefault="009E75B1" w:rsidP="003C6D0F">
      <w:pPr>
        <w:spacing w:beforeLines="200" w:afterLines="100" w:line="360" w:lineRule="auto"/>
        <w:ind w:firstLineChars="200" w:firstLine="400"/>
        <w:jc w:val="right"/>
        <w:rPr>
          <w:rFonts w:ascii="標楷體" w:eastAsia="標楷體" w:hAnsi="標楷體"/>
          <w:sz w:val="20"/>
          <w:szCs w:val="20"/>
        </w:rPr>
      </w:pPr>
      <w:r w:rsidRPr="002176CC">
        <w:rPr>
          <w:rFonts w:ascii="標楷體" w:eastAsia="標楷體" w:hAnsi="標楷體" w:hint="eastAsia"/>
          <w:sz w:val="20"/>
          <w:szCs w:val="20"/>
        </w:rPr>
        <w:t>資料來源：新竹縣政府稅務局</w:t>
      </w:r>
      <w:r>
        <w:rPr>
          <w:rFonts w:ascii="標楷體" w:eastAsia="標楷體" w:hAnsi="標楷體" w:hint="eastAsia"/>
          <w:sz w:val="20"/>
          <w:szCs w:val="20"/>
        </w:rPr>
        <w:t>土地稅科</w:t>
      </w:r>
    </w:p>
    <w:sectPr w:rsidR="00A33CEE" w:rsidRPr="002176CC" w:rsidSect="002176CC">
      <w:pgSz w:w="11906" w:h="16838" w:code="9"/>
      <w:pgMar w:top="1440" w:right="1800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72" w:rsidRDefault="003B7772" w:rsidP="00896739">
      <w:r>
        <w:separator/>
      </w:r>
    </w:p>
  </w:endnote>
  <w:endnote w:type="continuationSeparator" w:id="0">
    <w:p w:rsidR="003B7772" w:rsidRDefault="003B7772" w:rsidP="0089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72" w:rsidRDefault="003B7772" w:rsidP="00896739">
      <w:r>
        <w:separator/>
      </w:r>
    </w:p>
  </w:footnote>
  <w:footnote w:type="continuationSeparator" w:id="0">
    <w:p w:rsidR="003B7772" w:rsidRDefault="003B7772" w:rsidP="0089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739"/>
    <w:rsid w:val="00041449"/>
    <w:rsid w:val="00070B8C"/>
    <w:rsid w:val="00071044"/>
    <w:rsid w:val="00077C50"/>
    <w:rsid w:val="000803AB"/>
    <w:rsid w:val="00081A38"/>
    <w:rsid w:val="000B0659"/>
    <w:rsid w:val="000B159E"/>
    <w:rsid w:val="000F32B0"/>
    <w:rsid w:val="00142D8C"/>
    <w:rsid w:val="00153CBF"/>
    <w:rsid w:val="001705F0"/>
    <w:rsid w:val="00170780"/>
    <w:rsid w:val="001A0C59"/>
    <w:rsid w:val="001B0BF1"/>
    <w:rsid w:val="001C5616"/>
    <w:rsid w:val="00213C34"/>
    <w:rsid w:val="002176CC"/>
    <w:rsid w:val="00266C2E"/>
    <w:rsid w:val="00272CB2"/>
    <w:rsid w:val="00310B15"/>
    <w:rsid w:val="003573EE"/>
    <w:rsid w:val="00376B80"/>
    <w:rsid w:val="00391604"/>
    <w:rsid w:val="003B7772"/>
    <w:rsid w:val="003C5455"/>
    <w:rsid w:val="003C63DF"/>
    <w:rsid w:val="003C6D0F"/>
    <w:rsid w:val="003E503A"/>
    <w:rsid w:val="003F6212"/>
    <w:rsid w:val="00416522"/>
    <w:rsid w:val="00431F54"/>
    <w:rsid w:val="00457328"/>
    <w:rsid w:val="00461881"/>
    <w:rsid w:val="00483564"/>
    <w:rsid w:val="004A7E61"/>
    <w:rsid w:val="004D5CAC"/>
    <w:rsid w:val="00514719"/>
    <w:rsid w:val="005213AC"/>
    <w:rsid w:val="0053054E"/>
    <w:rsid w:val="005404BE"/>
    <w:rsid w:val="005563F6"/>
    <w:rsid w:val="00557026"/>
    <w:rsid w:val="00570B52"/>
    <w:rsid w:val="005A1248"/>
    <w:rsid w:val="005A675B"/>
    <w:rsid w:val="005B0521"/>
    <w:rsid w:val="005B188A"/>
    <w:rsid w:val="005B6845"/>
    <w:rsid w:val="005D1893"/>
    <w:rsid w:val="005D38F0"/>
    <w:rsid w:val="005E73D3"/>
    <w:rsid w:val="005F7EAC"/>
    <w:rsid w:val="00620D13"/>
    <w:rsid w:val="00622685"/>
    <w:rsid w:val="00634AA9"/>
    <w:rsid w:val="0065326E"/>
    <w:rsid w:val="00682AA6"/>
    <w:rsid w:val="006B2399"/>
    <w:rsid w:val="006B74C0"/>
    <w:rsid w:val="0073144F"/>
    <w:rsid w:val="00747009"/>
    <w:rsid w:val="00770F8A"/>
    <w:rsid w:val="007F0246"/>
    <w:rsid w:val="007F20CA"/>
    <w:rsid w:val="00806D97"/>
    <w:rsid w:val="0081127A"/>
    <w:rsid w:val="00811AFC"/>
    <w:rsid w:val="0084165E"/>
    <w:rsid w:val="008539FD"/>
    <w:rsid w:val="00896739"/>
    <w:rsid w:val="008E3591"/>
    <w:rsid w:val="008F1EDA"/>
    <w:rsid w:val="00911FA2"/>
    <w:rsid w:val="009360E2"/>
    <w:rsid w:val="00961B33"/>
    <w:rsid w:val="009D2715"/>
    <w:rsid w:val="009D42A8"/>
    <w:rsid w:val="009E75B1"/>
    <w:rsid w:val="00A001C9"/>
    <w:rsid w:val="00A13BF6"/>
    <w:rsid w:val="00A17EA2"/>
    <w:rsid w:val="00A2007F"/>
    <w:rsid w:val="00A25C51"/>
    <w:rsid w:val="00A26224"/>
    <w:rsid w:val="00A33CEE"/>
    <w:rsid w:val="00A36BC3"/>
    <w:rsid w:val="00A8139E"/>
    <w:rsid w:val="00B01216"/>
    <w:rsid w:val="00B20C8C"/>
    <w:rsid w:val="00B218AC"/>
    <w:rsid w:val="00B37A9B"/>
    <w:rsid w:val="00B43077"/>
    <w:rsid w:val="00B54BEF"/>
    <w:rsid w:val="00BF490F"/>
    <w:rsid w:val="00C04686"/>
    <w:rsid w:val="00C84C6E"/>
    <w:rsid w:val="00C85163"/>
    <w:rsid w:val="00C85213"/>
    <w:rsid w:val="00C90290"/>
    <w:rsid w:val="00CA5654"/>
    <w:rsid w:val="00CA7132"/>
    <w:rsid w:val="00CB35C9"/>
    <w:rsid w:val="00CD59C2"/>
    <w:rsid w:val="00CE7675"/>
    <w:rsid w:val="00D0159B"/>
    <w:rsid w:val="00D0457A"/>
    <w:rsid w:val="00D04593"/>
    <w:rsid w:val="00D1254C"/>
    <w:rsid w:val="00D1711C"/>
    <w:rsid w:val="00D623F6"/>
    <w:rsid w:val="00D660DB"/>
    <w:rsid w:val="00D81314"/>
    <w:rsid w:val="00D9110F"/>
    <w:rsid w:val="00D9600C"/>
    <w:rsid w:val="00DB442C"/>
    <w:rsid w:val="00DB46EF"/>
    <w:rsid w:val="00DE5006"/>
    <w:rsid w:val="00DF74D5"/>
    <w:rsid w:val="00E04848"/>
    <w:rsid w:val="00E10C1D"/>
    <w:rsid w:val="00E1178E"/>
    <w:rsid w:val="00E318ED"/>
    <w:rsid w:val="00E42B9B"/>
    <w:rsid w:val="00E54E41"/>
    <w:rsid w:val="00E6318D"/>
    <w:rsid w:val="00E941F4"/>
    <w:rsid w:val="00EF1C15"/>
    <w:rsid w:val="00F4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483564"/>
    <w:pPr>
      <w:spacing w:beforeLines="200" w:afterLines="100" w:line="360" w:lineRule="auto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aa">
    <w:name w:val="本文縮排 字元"/>
    <w:basedOn w:val="a0"/>
    <w:link w:val="a9"/>
    <w:semiHidden/>
    <w:rsid w:val="00483564"/>
    <w:rPr>
      <w:rFonts w:ascii="標楷體" w:eastAsia="標楷體" w:hAnsi="標楷體"/>
      <w:sz w:val="28"/>
      <w:szCs w:val="24"/>
    </w:rPr>
  </w:style>
  <w:style w:type="table" w:styleId="ab">
    <w:name w:val="Table Grid"/>
    <w:basedOn w:val="a1"/>
    <w:uiPriority w:val="59"/>
    <w:rsid w:val="00A33CE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A62EF-D76F-4BF0-B359-1CFFCC51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202</Words>
  <Characters>1156</Characters>
  <Application>Microsoft Office Word</Application>
  <DocSecurity>0</DocSecurity>
  <Lines>9</Lines>
  <Paragraphs>2</Paragraphs>
  <ScaleCrop>false</ScaleCrop>
  <Company>CHUTAX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wtlc</cp:lastModifiedBy>
  <cp:revision>7</cp:revision>
  <cp:lastPrinted>2020-03-24T06:04:00Z</cp:lastPrinted>
  <dcterms:created xsi:type="dcterms:W3CDTF">2022-03-29T04:22:00Z</dcterms:created>
  <dcterms:modified xsi:type="dcterms:W3CDTF">2022-03-30T08:43:00Z</dcterms:modified>
</cp:coreProperties>
</file>