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AA2DFF">
      <w:pPr>
        <w:spacing w:beforeLines="50" w:line="500" w:lineRule="exact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83820</wp:posOffset>
            </wp:positionV>
            <wp:extent cx="739140" cy="79248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10C1D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2126D" w:rsidRPr="00B2126D" w:rsidRDefault="00BE398D" w:rsidP="00AA2DFF">
      <w:pPr>
        <w:pBdr>
          <w:bottom w:val="single" w:sz="6" w:space="1" w:color="0099CC"/>
        </w:pBdr>
        <w:spacing w:beforeLines="50"/>
        <w:jc w:val="center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483564" w:rsidRPr="00270726">
        <w:rPr>
          <w:rFonts w:ascii="標楷體" w:eastAsia="標楷體" w:hAnsi="標楷體" w:hint="eastAsia"/>
          <w:b/>
          <w:sz w:val="36"/>
          <w:szCs w:val="36"/>
        </w:rPr>
        <w:t>1</w:t>
      </w:r>
      <w:r w:rsidR="00B43077" w:rsidRPr="00270726">
        <w:rPr>
          <w:rFonts w:ascii="標楷體" w:eastAsia="標楷體" w:hAnsi="標楷體" w:hint="eastAsia"/>
          <w:b/>
          <w:sz w:val="36"/>
          <w:szCs w:val="36"/>
        </w:rPr>
        <w:t>1</w:t>
      </w:r>
      <w:r w:rsidR="003E2A1F" w:rsidRPr="00270726">
        <w:rPr>
          <w:rFonts w:ascii="標楷體" w:eastAsia="標楷體" w:hAnsi="標楷體" w:hint="eastAsia"/>
          <w:b/>
          <w:sz w:val="36"/>
          <w:szCs w:val="36"/>
        </w:rPr>
        <w:t>2</w:t>
      </w:r>
      <w:r w:rsidR="00483564" w:rsidRPr="00270726">
        <w:rPr>
          <w:rFonts w:ascii="標楷體" w:eastAsia="標楷體" w:hAnsi="標楷體" w:hint="eastAsia"/>
          <w:b/>
          <w:sz w:val="36"/>
          <w:szCs w:val="36"/>
        </w:rPr>
        <w:t>年</w:t>
      </w:r>
      <w:r w:rsidR="003E2A1F" w:rsidRPr="00270726">
        <w:rPr>
          <w:rFonts w:ascii="標楷體" w:eastAsia="標楷體" w:hAnsi="標楷體" w:hint="eastAsia"/>
          <w:b/>
          <w:sz w:val="36"/>
          <w:szCs w:val="36"/>
        </w:rPr>
        <w:t>房屋稅開徵概況</w:t>
      </w:r>
      <w:r w:rsidR="002F1D76" w:rsidRPr="00270726">
        <w:rPr>
          <w:rFonts w:ascii="標楷體" w:eastAsia="標楷體" w:hAnsi="標楷體" w:hint="eastAsia"/>
          <w:b/>
          <w:sz w:val="36"/>
          <w:szCs w:val="36"/>
        </w:rPr>
        <w:t>-按納稅義務人性別</w:t>
      </w:r>
      <w:r w:rsidR="00796A45">
        <w:rPr>
          <w:rFonts w:ascii="標楷體" w:eastAsia="標楷體" w:hAnsi="標楷體" w:hint="eastAsia"/>
          <w:b/>
          <w:sz w:val="36"/>
          <w:szCs w:val="36"/>
        </w:rPr>
        <w:t>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54BEF" w:rsidRPr="00270726">
        <w:rPr>
          <w:rFonts w:ascii="標楷體" w:eastAsia="標楷體" w:hAnsi="標楷體" w:hint="eastAsia"/>
          <w:bCs/>
          <w:sz w:val="20"/>
          <w:szCs w:val="20"/>
        </w:rPr>
        <w:t>1</w:t>
      </w:r>
      <w:r w:rsidR="009D2715" w:rsidRPr="00270726">
        <w:rPr>
          <w:rFonts w:ascii="標楷體" w:eastAsia="標楷體" w:hAnsi="標楷體" w:hint="eastAsia"/>
          <w:bCs/>
          <w:sz w:val="20"/>
          <w:szCs w:val="20"/>
        </w:rPr>
        <w:t>1</w:t>
      </w:r>
      <w:r w:rsidR="002F1D76" w:rsidRPr="00270726">
        <w:rPr>
          <w:rFonts w:ascii="標楷體" w:eastAsia="標楷體" w:hAnsi="標楷體" w:hint="eastAsia"/>
          <w:bCs/>
          <w:sz w:val="20"/>
          <w:szCs w:val="20"/>
        </w:rPr>
        <w:t>2</w:t>
      </w:r>
      <w:r w:rsidR="00B54BEF" w:rsidRPr="00270726">
        <w:rPr>
          <w:rFonts w:ascii="標楷體" w:eastAsia="標楷體" w:hAnsi="標楷體" w:hint="eastAsia"/>
          <w:bCs/>
          <w:sz w:val="20"/>
          <w:szCs w:val="20"/>
        </w:rPr>
        <w:t>年第</w:t>
      </w:r>
      <w:r w:rsidR="003E2A1F" w:rsidRPr="00270726">
        <w:rPr>
          <w:rFonts w:ascii="標楷體" w:eastAsia="標楷體" w:hAnsi="標楷體" w:hint="eastAsia"/>
          <w:bCs/>
          <w:sz w:val="20"/>
          <w:szCs w:val="20"/>
        </w:rPr>
        <w:t>三</w:t>
      </w:r>
      <w:r w:rsidR="00B54BEF" w:rsidRPr="00270726">
        <w:rPr>
          <w:rFonts w:ascii="標楷體" w:eastAsia="標楷體" w:hAnsi="標楷體" w:hint="eastAsia"/>
          <w:bCs/>
          <w:sz w:val="20"/>
          <w:szCs w:val="20"/>
        </w:rPr>
        <w:t>季</w:t>
      </w:r>
    </w:p>
    <w:p w:rsidR="00EF0817" w:rsidRPr="00BC18D7" w:rsidRDefault="00CF1E33" w:rsidP="00AA2DFF">
      <w:pPr>
        <w:spacing w:beforeLines="50" w:line="500" w:lineRule="exact"/>
        <w:ind w:firstLineChars="200" w:firstLine="560"/>
        <w:jc w:val="both"/>
        <w:rPr>
          <w:rFonts w:ascii="標楷體" w:eastAsia="標楷體" w:hAnsi="標楷體"/>
          <w:noProof/>
          <w:sz w:val="28"/>
        </w:rPr>
      </w:pPr>
      <w:r w:rsidRPr="00CF1E33">
        <w:rPr>
          <w:rFonts w:ascii="標楷體" w:eastAsia="標楷體" w:hAnsi="標楷體" w:hint="eastAsia"/>
          <w:noProof/>
          <w:sz w:val="28"/>
        </w:rPr>
        <w:t>房屋稅是對房屋所有人在持有期間所課徵的財產稅，以附著於土地之各種房屋，及有關增加該房屋使用價值之建築物，為課徵對象。主管稽徵機關依據不動產評價委員會評定之標準，核計房屋現值，依使用</w:t>
      </w:r>
      <w:r w:rsidR="00A02AE0">
        <w:rPr>
          <w:rFonts w:ascii="標楷體" w:eastAsia="標楷體" w:hAnsi="標楷體" w:hint="eastAsia"/>
          <w:noProof/>
          <w:sz w:val="28"/>
        </w:rPr>
        <w:t>情形</w:t>
      </w:r>
      <w:r w:rsidRPr="00CF1E33">
        <w:rPr>
          <w:rFonts w:ascii="標楷體" w:eastAsia="標楷體" w:hAnsi="標楷體" w:hint="eastAsia"/>
          <w:noProof/>
          <w:sz w:val="28"/>
        </w:rPr>
        <w:t>區分住家用房屋及非住家用房屋</w:t>
      </w:r>
      <w:r>
        <w:rPr>
          <w:rFonts w:ascii="標楷體" w:eastAsia="標楷體" w:hAnsi="標楷體" w:hint="eastAsia"/>
          <w:noProof/>
          <w:sz w:val="28"/>
        </w:rPr>
        <w:t>二種</w:t>
      </w:r>
      <w:r w:rsidR="007B4AD8">
        <w:rPr>
          <w:rFonts w:ascii="標楷體" w:eastAsia="標楷體" w:hAnsi="標楷體" w:hint="eastAsia"/>
          <w:noProof/>
          <w:sz w:val="28"/>
        </w:rPr>
        <w:t>課稅項目，</w:t>
      </w:r>
      <w:r w:rsidR="007F1235">
        <w:rPr>
          <w:rFonts w:ascii="標楷體" w:eastAsia="標楷體" w:hAnsi="標楷體" w:hint="eastAsia"/>
          <w:noProof/>
          <w:sz w:val="28"/>
        </w:rPr>
        <w:t>徵收一定比例的稅款</w:t>
      </w:r>
      <w:r w:rsidR="00D829BB">
        <w:rPr>
          <w:rFonts w:ascii="標楷體" w:eastAsia="標楷體" w:hAnsi="標楷體" w:hint="eastAsia"/>
          <w:noProof/>
          <w:sz w:val="28"/>
        </w:rPr>
        <w:t>，每年</w:t>
      </w:r>
      <w:r w:rsidRPr="00CF1E33">
        <w:rPr>
          <w:rFonts w:ascii="標楷體" w:eastAsia="標楷體" w:hAnsi="標楷體" w:hint="eastAsia"/>
          <w:noProof/>
          <w:sz w:val="28"/>
        </w:rPr>
        <w:t>於房屋稅繳納期限5月1日至5月31日</w:t>
      </w:r>
      <w:r w:rsidR="00A02AE0">
        <w:rPr>
          <w:rFonts w:ascii="標楷體" w:eastAsia="標楷體" w:hAnsi="標楷體" w:hint="eastAsia"/>
          <w:noProof/>
          <w:sz w:val="28"/>
        </w:rPr>
        <w:t>，</w:t>
      </w:r>
      <w:r w:rsidRPr="00CF1E33">
        <w:rPr>
          <w:rFonts w:ascii="標楷體" w:eastAsia="標楷體" w:hAnsi="標楷體" w:hint="eastAsia"/>
          <w:noProof/>
          <w:sz w:val="28"/>
        </w:rPr>
        <w:t>向房屋所有人</w:t>
      </w:r>
      <w:r w:rsidR="00A02AE0" w:rsidRPr="00CF1E33">
        <w:rPr>
          <w:rFonts w:ascii="標楷體" w:eastAsia="標楷體" w:hAnsi="標楷體" w:hint="eastAsia"/>
          <w:noProof/>
          <w:sz w:val="28"/>
        </w:rPr>
        <w:t>一次</w:t>
      </w:r>
      <w:r w:rsidRPr="00CF1E33">
        <w:rPr>
          <w:rFonts w:ascii="標楷體" w:eastAsia="標楷體" w:hAnsi="標楷體" w:hint="eastAsia"/>
          <w:noProof/>
          <w:sz w:val="28"/>
        </w:rPr>
        <w:t>徵收。</w:t>
      </w:r>
    </w:p>
    <w:p w:rsidR="005B0521" w:rsidRDefault="002F1D76" w:rsidP="00AA2DFF">
      <w:pPr>
        <w:spacing w:beforeLines="50" w:line="500" w:lineRule="exact"/>
        <w:ind w:firstLineChars="200" w:firstLine="560"/>
        <w:jc w:val="distribute"/>
        <w:rPr>
          <w:rFonts w:ascii="標楷體" w:eastAsia="標楷體" w:hAnsi="標楷體"/>
          <w:noProof/>
          <w:sz w:val="28"/>
        </w:rPr>
      </w:pPr>
      <w:r w:rsidRPr="002F1D76">
        <w:rPr>
          <w:rFonts w:ascii="標楷體" w:eastAsia="標楷體" w:hAnsi="標楷體" w:hint="eastAsia"/>
          <w:noProof/>
          <w:sz w:val="28"/>
        </w:rPr>
        <w:t>本</w:t>
      </w:r>
      <w:r>
        <w:rPr>
          <w:rFonts w:ascii="標楷體" w:eastAsia="標楷體" w:hAnsi="標楷體" w:hint="eastAsia"/>
          <w:noProof/>
          <w:sz w:val="28"/>
        </w:rPr>
        <w:t>縣</w:t>
      </w:r>
      <w:r w:rsidR="00E92F72">
        <w:rPr>
          <w:rFonts w:ascii="標楷體" w:eastAsia="標楷體" w:hAnsi="標楷體" w:hint="eastAsia"/>
          <w:noProof/>
          <w:sz w:val="28"/>
        </w:rPr>
        <w:t>11</w:t>
      </w:r>
      <w:r w:rsidR="00362123">
        <w:rPr>
          <w:rFonts w:ascii="標楷體" w:eastAsia="標楷體" w:hAnsi="標楷體" w:hint="eastAsia"/>
          <w:noProof/>
          <w:sz w:val="28"/>
        </w:rPr>
        <w:t>2</w:t>
      </w:r>
      <w:r w:rsidR="00E92F72">
        <w:rPr>
          <w:rFonts w:ascii="標楷體" w:eastAsia="標楷體" w:hAnsi="標楷體" w:hint="eastAsia"/>
          <w:noProof/>
          <w:sz w:val="28"/>
        </w:rPr>
        <w:t>年</w:t>
      </w:r>
      <w:r w:rsidR="00796C8E">
        <w:rPr>
          <w:rFonts w:ascii="標楷體" w:eastAsia="標楷體" w:hAnsi="標楷體" w:hint="eastAsia"/>
          <w:noProof/>
          <w:sz w:val="28"/>
        </w:rPr>
        <w:t>房屋稅開徵戶數計28萬9,885</w:t>
      </w:r>
      <w:r w:rsidR="0040331C">
        <w:rPr>
          <w:rFonts w:ascii="標楷體" w:eastAsia="標楷體" w:hAnsi="標楷體" w:hint="eastAsia"/>
          <w:noProof/>
          <w:sz w:val="28"/>
        </w:rPr>
        <w:t>戶</w:t>
      </w:r>
      <w:r w:rsidR="00E672D7">
        <w:rPr>
          <w:rFonts w:ascii="標楷體" w:eastAsia="標楷體" w:hAnsi="標楷體" w:hint="eastAsia"/>
          <w:noProof/>
          <w:sz w:val="28"/>
        </w:rPr>
        <w:t>、面積4萬4,325</w:t>
      </w:r>
      <w:r w:rsidR="00674557">
        <w:rPr>
          <w:rFonts w:ascii="標楷體" w:eastAsia="標楷體" w:hAnsi="標楷體" w:hint="eastAsia"/>
          <w:noProof/>
          <w:sz w:val="28"/>
        </w:rPr>
        <w:t>千</w:t>
      </w:r>
      <w:r w:rsidR="00E672D7">
        <w:rPr>
          <w:rFonts w:ascii="標楷體" w:eastAsia="標楷體" w:hAnsi="標楷體" w:hint="eastAsia"/>
          <w:noProof/>
          <w:sz w:val="28"/>
        </w:rPr>
        <w:t>平方公尺、</w:t>
      </w:r>
      <w:bookmarkStart w:id="0" w:name="_Hlk144433695"/>
      <w:r w:rsidR="00AF0444">
        <w:rPr>
          <w:rFonts w:ascii="標楷體" w:eastAsia="標楷體" w:hAnsi="標楷體" w:hint="eastAsia"/>
          <w:noProof/>
          <w:sz w:val="28"/>
        </w:rPr>
        <w:t>房屋</w:t>
      </w:r>
      <w:r w:rsidR="00E672D7">
        <w:rPr>
          <w:rFonts w:ascii="標楷體" w:eastAsia="標楷體" w:hAnsi="標楷體" w:hint="eastAsia"/>
          <w:noProof/>
          <w:sz w:val="28"/>
        </w:rPr>
        <w:t>現值1,289億9,700萬元</w:t>
      </w:r>
      <w:bookmarkEnd w:id="0"/>
      <w:r w:rsidR="00E672D7">
        <w:rPr>
          <w:rFonts w:ascii="標楷體" w:eastAsia="標楷體" w:hAnsi="標楷體" w:hint="eastAsia"/>
          <w:noProof/>
          <w:sz w:val="28"/>
        </w:rPr>
        <w:t>。</w:t>
      </w:r>
      <w:r w:rsidR="00373FE7">
        <w:rPr>
          <w:rFonts w:ascii="標楷體" w:eastAsia="標楷體" w:hAnsi="標楷體" w:hint="eastAsia"/>
          <w:noProof/>
          <w:sz w:val="28"/>
        </w:rPr>
        <w:t>若</w:t>
      </w:r>
      <w:r w:rsidR="00EA7F8D" w:rsidRPr="00EA7F8D">
        <w:rPr>
          <w:rFonts w:ascii="標楷體" w:eastAsia="標楷體" w:hAnsi="標楷體" w:hint="eastAsia"/>
          <w:noProof/>
          <w:sz w:val="28"/>
        </w:rPr>
        <w:t>按納稅義務人性別</w:t>
      </w:r>
      <w:r w:rsidR="00FD3C77">
        <w:rPr>
          <w:rFonts w:ascii="標楷體" w:eastAsia="標楷體" w:hAnsi="標楷體" w:hint="eastAsia"/>
          <w:noProof/>
          <w:sz w:val="28"/>
        </w:rPr>
        <w:t>分，男性</w:t>
      </w:r>
      <w:r w:rsidR="00EE519B">
        <w:rPr>
          <w:rFonts w:ascii="標楷體" w:eastAsia="標楷體" w:hAnsi="標楷體" w:hint="eastAsia"/>
          <w:noProof/>
          <w:sz w:val="28"/>
        </w:rPr>
        <w:t>房屋</w:t>
      </w:r>
      <w:r w:rsidR="00FD3C77">
        <w:rPr>
          <w:rFonts w:ascii="標楷體" w:eastAsia="標楷體" w:hAnsi="標楷體" w:hint="eastAsia"/>
          <w:noProof/>
          <w:sz w:val="28"/>
        </w:rPr>
        <w:t>稅總</w:t>
      </w:r>
      <w:r w:rsidR="0027501F">
        <w:rPr>
          <w:rFonts w:ascii="標楷體" w:eastAsia="標楷體" w:hAnsi="標楷體" w:hint="eastAsia"/>
          <w:noProof/>
          <w:sz w:val="28"/>
        </w:rPr>
        <w:t>戶</w:t>
      </w:r>
      <w:r w:rsidR="00665AFB">
        <w:rPr>
          <w:rFonts w:ascii="標楷體" w:eastAsia="標楷體" w:hAnsi="標楷體" w:hint="eastAsia"/>
          <w:noProof/>
          <w:sz w:val="28"/>
        </w:rPr>
        <w:t>數</w:t>
      </w:r>
      <w:r w:rsidR="00EE519B">
        <w:rPr>
          <w:rFonts w:ascii="標楷體" w:eastAsia="標楷體" w:hAnsi="標楷體" w:hint="eastAsia"/>
          <w:noProof/>
          <w:sz w:val="28"/>
        </w:rPr>
        <w:t>16萬6,444</w:t>
      </w:r>
      <w:r w:rsidR="0027501F">
        <w:rPr>
          <w:rFonts w:ascii="標楷體" w:eastAsia="標楷體" w:hAnsi="標楷體" w:hint="eastAsia"/>
          <w:noProof/>
          <w:sz w:val="28"/>
        </w:rPr>
        <w:t>戶</w:t>
      </w:r>
      <w:r w:rsidR="005D16E4">
        <w:rPr>
          <w:rFonts w:ascii="標楷體" w:eastAsia="標楷體" w:hAnsi="標楷體" w:hint="eastAsia"/>
          <w:noProof/>
          <w:sz w:val="28"/>
        </w:rPr>
        <w:t>，</w:t>
      </w:r>
      <w:r w:rsidR="00FD3C77">
        <w:rPr>
          <w:rFonts w:ascii="標楷體" w:eastAsia="標楷體" w:hAnsi="標楷體" w:hint="eastAsia"/>
          <w:noProof/>
          <w:sz w:val="28"/>
        </w:rPr>
        <w:t>占比</w:t>
      </w:r>
      <w:r w:rsidR="00EE519B">
        <w:rPr>
          <w:rFonts w:ascii="標楷體" w:eastAsia="標楷體" w:hAnsi="標楷體"/>
          <w:noProof/>
          <w:sz w:val="28"/>
        </w:rPr>
        <w:t>57.42</w:t>
      </w:r>
      <w:r w:rsidR="00FD3C77">
        <w:rPr>
          <w:rFonts w:ascii="標楷體" w:eastAsia="標楷體" w:hAnsi="標楷體" w:hint="eastAsia"/>
          <w:noProof/>
          <w:sz w:val="28"/>
        </w:rPr>
        <w:t>%，女性</w:t>
      </w:r>
      <w:r w:rsidR="00EE519B">
        <w:rPr>
          <w:rFonts w:ascii="標楷體" w:eastAsia="標楷體" w:hAnsi="標楷體" w:hint="eastAsia"/>
          <w:noProof/>
          <w:sz w:val="28"/>
        </w:rPr>
        <w:t>房屋</w:t>
      </w:r>
      <w:r w:rsidR="00FD3C77">
        <w:rPr>
          <w:rFonts w:ascii="標楷體" w:eastAsia="標楷體" w:hAnsi="標楷體" w:hint="eastAsia"/>
          <w:noProof/>
          <w:sz w:val="28"/>
        </w:rPr>
        <w:t>稅總</w:t>
      </w:r>
      <w:r w:rsidR="0027501F">
        <w:rPr>
          <w:rFonts w:ascii="標楷體" w:eastAsia="標楷體" w:hAnsi="標楷體" w:hint="eastAsia"/>
          <w:noProof/>
          <w:sz w:val="28"/>
        </w:rPr>
        <w:t>戶</w:t>
      </w:r>
      <w:r w:rsidR="00FD3C77">
        <w:rPr>
          <w:rFonts w:ascii="標楷體" w:eastAsia="標楷體" w:hAnsi="標楷體" w:hint="eastAsia"/>
          <w:noProof/>
          <w:sz w:val="28"/>
        </w:rPr>
        <w:t>數</w:t>
      </w:r>
      <w:r w:rsidR="00EE519B">
        <w:rPr>
          <w:rFonts w:ascii="標楷體" w:eastAsia="標楷體" w:hAnsi="標楷體" w:hint="eastAsia"/>
          <w:noProof/>
          <w:sz w:val="28"/>
        </w:rPr>
        <w:t>12萬3,441</w:t>
      </w:r>
      <w:r w:rsidR="0027501F">
        <w:rPr>
          <w:rFonts w:ascii="標楷體" w:eastAsia="標楷體" w:hAnsi="標楷體" w:hint="eastAsia"/>
          <w:noProof/>
          <w:sz w:val="28"/>
        </w:rPr>
        <w:t>戶</w:t>
      </w:r>
      <w:r w:rsidR="005D16E4">
        <w:rPr>
          <w:rFonts w:ascii="標楷體" w:eastAsia="標楷體" w:hAnsi="標楷體" w:hint="eastAsia"/>
          <w:noProof/>
          <w:sz w:val="28"/>
        </w:rPr>
        <w:t>，</w:t>
      </w:r>
      <w:r w:rsidR="00FD3C77">
        <w:rPr>
          <w:rFonts w:ascii="標楷體" w:eastAsia="標楷體" w:hAnsi="標楷體" w:hint="eastAsia"/>
          <w:noProof/>
          <w:sz w:val="28"/>
        </w:rPr>
        <w:t>占比</w:t>
      </w:r>
      <w:r w:rsidR="00EE519B">
        <w:rPr>
          <w:rFonts w:ascii="標楷體" w:eastAsia="標楷體" w:hAnsi="標楷體"/>
          <w:noProof/>
          <w:sz w:val="28"/>
        </w:rPr>
        <w:t>42.58</w:t>
      </w:r>
      <w:r w:rsidR="00E904CA">
        <w:rPr>
          <w:rFonts w:ascii="標楷體" w:eastAsia="標楷體" w:hAnsi="標楷體" w:hint="eastAsia"/>
          <w:noProof/>
          <w:sz w:val="28"/>
        </w:rPr>
        <w:t>%</w:t>
      </w:r>
      <w:r w:rsidR="006F2DFB">
        <w:rPr>
          <w:rFonts w:ascii="標楷體" w:eastAsia="標楷體" w:hAnsi="標楷體" w:hint="eastAsia"/>
          <w:noProof/>
          <w:sz w:val="28"/>
        </w:rPr>
        <w:t>，</w:t>
      </w:r>
      <w:r w:rsidR="00FD3C77">
        <w:rPr>
          <w:rFonts w:ascii="標楷體" w:eastAsia="標楷體" w:hAnsi="標楷體" w:hint="eastAsia"/>
          <w:noProof/>
          <w:sz w:val="28"/>
        </w:rPr>
        <w:t>男性比例高於女性</w:t>
      </w:r>
      <w:r w:rsidR="00EE519B">
        <w:rPr>
          <w:rFonts w:ascii="標楷體" w:eastAsia="標楷體" w:hAnsi="標楷體"/>
          <w:noProof/>
          <w:sz w:val="28"/>
        </w:rPr>
        <w:t>14.84</w:t>
      </w:r>
      <w:r w:rsidR="00FD3C77">
        <w:rPr>
          <w:rFonts w:ascii="標楷體" w:eastAsia="標楷體" w:hAnsi="標楷體" w:hint="eastAsia"/>
          <w:noProof/>
          <w:sz w:val="28"/>
        </w:rPr>
        <w:t>個百分點</w:t>
      </w:r>
      <w:r w:rsidR="006F2DFB">
        <w:rPr>
          <w:rFonts w:ascii="標楷體" w:eastAsia="標楷體" w:hAnsi="標楷體" w:hint="eastAsia"/>
          <w:sz w:val="28"/>
        </w:rPr>
        <w:t>、</w:t>
      </w:r>
      <w:r w:rsidR="00E672D7">
        <w:rPr>
          <w:rFonts w:ascii="標楷體" w:eastAsia="標楷體" w:hAnsi="標楷體" w:hint="eastAsia"/>
          <w:noProof/>
          <w:sz w:val="28"/>
        </w:rPr>
        <w:t>男性房屋稅總面積</w:t>
      </w:r>
      <w:r w:rsidR="006F2DFB">
        <w:rPr>
          <w:rFonts w:ascii="標楷體" w:eastAsia="標楷體" w:hAnsi="標楷體" w:hint="eastAsia"/>
          <w:noProof/>
          <w:sz w:val="28"/>
        </w:rPr>
        <w:t>2</w:t>
      </w:r>
      <w:r w:rsidR="00E672D7">
        <w:rPr>
          <w:rFonts w:ascii="標楷體" w:eastAsia="標楷體" w:hAnsi="標楷體" w:hint="eastAsia"/>
          <w:noProof/>
          <w:sz w:val="28"/>
        </w:rPr>
        <w:t>萬6,</w:t>
      </w:r>
      <w:r w:rsidR="006F2DFB">
        <w:rPr>
          <w:rFonts w:ascii="標楷體" w:eastAsia="標楷體" w:hAnsi="標楷體" w:hint="eastAsia"/>
          <w:noProof/>
          <w:sz w:val="28"/>
        </w:rPr>
        <w:t>052</w:t>
      </w:r>
      <w:r w:rsidR="00674557">
        <w:rPr>
          <w:rFonts w:ascii="標楷體" w:eastAsia="標楷體" w:hAnsi="標楷體" w:hint="eastAsia"/>
          <w:noProof/>
          <w:sz w:val="28"/>
        </w:rPr>
        <w:t>千</w:t>
      </w:r>
      <w:r w:rsidR="006F2DFB">
        <w:rPr>
          <w:rFonts w:ascii="標楷體" w:eastAsia="標楷體" w:hAnsi="標楷體" w:hint="eastAsia"/>
          <w:noProof/>
          <w:sz w:val="28"/>
        </w:rPr>
        <w:t>平方公尺</w:t>
      </w:r>
      <w:r w:rsidR="005D16E4">
        <w:rPr>
          <w:rFonts w:ascii="標楷體" w:eastAsia="標楷體" w:hAnsi="標楷體" w:hint="eastAsia"/>
          <w:noProof/>
          <w:sz w:val="28"/>
        </w:rPr>
        <w:t>，</w:t>
      </w:r>
      <w:r w:rsidR="00E672D7">
        <w:rPr>
          <w:rFonts w:ascii="標楷體" w:eastAsia="標楷體" w:hAnsi="標楷體" w:hint="eastAsia"/>
          <w:noProof/>
          <w:sz w:val="28"/>
        </w:rPr>
        <w:t>占比</w:t>
      </w:r>
      <w:r w:rsidR="00E672D7">
        <w:rPr>
          <w:rFonts w:ascii="標楷體" w:eastAsia="標楷體" w:hAnsi="標楷體"/>
          <w:noProof/>
          <w:sz w:val="28"/>
        </w:rPr>
        <w:t>5</w:t>
      </w:r>
      <w:r w:rsidR="006F2DFB">
        <w:rPr>
          <w:rFonts w:ascii="標楷體" w:eastAsia="標楷體" w:hAnsi="標楷體"/>
          <w:noProof/>
          <w:sz w:val="28"/>
        </w:rPr>
        <w:t>8</w:t>
      </w:r>
      <w:r w:rsidR="00E672D7">
        <w:rPr>
          <w:rFonts w:ascii="標楷體" w:eastAsia="標楷體" w:hAnsi="標楷體"/>
          <w:noProof/>
          <w:sz w:val="28"/>
        </w:rPr>
        <w:t>.</w:t>
      </w:r>
      <w:r w:rsidR="006F2DFB">
        <w:rPr>
          <w:rFonts w:ascii="標楷體" w:eastAsia="標楷體" w:hAnsi="標楷體"/>
          <w:noProof/>
          <w:sz w:val="28"/>
        </w:rPr>
        <w:t>77</w:t>
      </w:r>
      <w:r w:rsidR="00E672D7">
        <w:rPr>
          <w:rFonts w:ascii="標楷體" w:eastAsia="標楷體" w:hAnsi="標楷體" w:hint="eastAsia"/>
          <w:noProof/>
          <w:sz w:val="28"/>
        </w:rPr>
        <w:t>%，女性房屋稅總</w:t>
      </w:r>
      <w:r w:rsidR="006F2DFB">
        <w:rPr>
          <w:rFonts w:ascii="標楷體" w:eastAsia="標楷體" w:hAnsi="標楷體" w:hint="eastAsia"/>
          <w:noProof/>
          <w:sz w:val="28"/>
        </w:rPr>
        <w:t>面積1萬8,273</w:t>
      </w:r>
      <w:r w:rsidR="00674557">
        <w:rPr>
          <w:rFonts w:ascii="標楷體" w:eastAsia="標楷體" w:hAnsi="標楷體" w:hint="eastAsia"/>
          <w:noProof/>
          <w:sz w:val="28"/>
        </w:rPr>
        <w:t>千</w:t>
      </w:r>
      <w:r w:rsidR="006F2DFB">
        <w:rPr>
          <w:rFonts w:ascii="標楷體" w:eastAsia="標楷體" w:hAnsi="標楷體" w:hint="eastAsia"/>
          <w:noProof/>
          <w:sz w:val="28"/>
        </w:rPr>
        <w:t>平方公尺</w:t>
      </w:r>
      <w:r w:rsidR="005D16E4">
        <w:rPr>
          <w:rFonts w:ascii="標楷體" w:eastAsia="標楷體" w:hAnsi="標楷體" w:hint="eastAsia"/>
          <w:noProof/>
          <w:sz w:val="28"/>
        </w:rPr>
        <w:t>，</w:t>
      </w:r>
      <w:r w:rsidR="006F2DFB">
        <w:rPr>
          <w:rFonts w:ascii="標楷體" w:eastAsia="標楷體" w:hAnsi="標楷體" w:hint="eastAsia"/>
          <w:noProof/>
          <w:sz w:val="28"/>
        </w:rPr>
        <w:t>占比</w:t>
      </w:r>
      <w:r w:rsidR="008702F6">
        <w:rPr>
          <w:rFonts w:ascii="標楷體" w:eastAsia="標楷體" w:hAnsi="標楷體" w:hint="eastAsia"/>
          <w:noProof/>
          <w:sz w:val="28"/>
        </w:rPr>
        <w:t>41.23</w:t>
      </w:r>
      <w:r w:rsidR="006F2DFB">
        <w:rPr>
          <w:rFonts w:ascii="標楷體" w:eastAsia="標楷體" w:hAnsi="標楷體" w:hint="eastAsia"/>
          <w:noProof/>
          <w:sz w:val="28"/>
        </w:rPr>
        <w:t>%，男性比例</w:t>
      </w:r>
      <w:r w:rsidR="008702F6">
        <w:rPr>
          <w:rFonts w:ascii="標楷體" w:eastAsia="標楷體" w:hAnsi="標楷體" w:hint="eastAsia"/>
          <w:noProof/>
          <w:sz w:val="28"/>
        </w:rPr>
        <w:t>高</w:t>
      </w:r>
      <w:r w:rsidR="006F2DFB">
        <w:rPr>
          <w:rFonts w:ascii="標楷體" w:eastAsia="標楷體" w:hAnsi="標楷體" w:hint="eastAsia"/>
          <w:noProof/>
          <w:sz w:val="28"/>
        </w:rPr>
        <w:t>於女性</w:t>
      </w:r>
      <w:r w:rsidR="008702F6">
        <w:rPr>
          <w:rFonts w:ascii="標楷體" w:eastAsia="標楷體" w:hAnsi="標楷體"/>
          <w:noProof/>
          <w:sz w:val="28"/>
        </w:rPr>
        <w:t>17.54</w:t>
      </w:r>
      <w:r w:rsidR="006F2DFB">
        <w:rPr>
          <w:rFonts w:ascii="標楷體" w:eastAsia="標楷體" w:hAnsi="標楷體" w:hint="eastAsia"/>
          <w:noProof/>
          <w:sz w:val="28"/>
        </w:rPr>
        <w:t>個百分點、男性房屋稅總現值698億8,600萬元</w:t>
      </w:r>
      <w:r w:rsidR="005D16E4">
        <w:rPr>
          <w:rFonts w:ascii="標楷體" w:eastAsia="標楷體" w:hAnsi="標楷體" w:hint="eastAsia"/>
          <w:noProof/>
          <w:sz w:val="28"/>
        </w:rPr>
        <w:t>，</w:t>
      </w:r>
      <w:r w:rsidR="006F2DFB">
        <w:rPr>
          <w:rFonts w:ascii="標楷體" w:eastAsia="標楷體" w:hAnsi="標楷體" w:hint="eastAsia"/>
          <w:noProof/>
          <w:sz w:val="28"/>
        </w:rPr>
        <w:t>占比</w:t>
      </w:r>
      <w:r w:rsidR="006F2DFB">
        <w:rPr>
          <w:rFonts w:ascii="標楷體" w:eastAsia="標楷體" w:hAnsi="標楷體"/>
          <w:noProof/>
          <w:sz w:val="28"/>
        </w:rPr>
        <w:t>5</w:t>
      </w:r>
      <w:r w:rsidR="006F2DFB">
        <w:rPr>
          <w:rFonts w:ascii="標楷體" w:eastAsia="標楷體" w:hAnsi="標楷體" w:hint="eastAsia"/>
          <w:noProof/>
          <w:sz w:val="28"/>
        </w:rPr>
        <w:t>4.18%，女性房屋稅總現值591億1,100萬元</w:t>
      </w:r>
      <w:r w:rsidR="005D16E4">
        <w:rPr>
          <w:rFonts w:ascii="標楷體" w:eastAsia="標楷體" w:hAnsi="標楷體" w:hint="eastAsia"/>
          <w:noProof/>
          <w:sz w:val="28"/>
        </w:rPr>
        <w:t>，</w:t>
      </w:r>
      <w:r w:rsidR="006F2DFB">
        <w:rPr>
          <w:rFonts w:ascii="標楷體" w:eastAsia="標楷體" w:hAnsi="標楷體" w:hint="eastAsia"/>
          <w:noProof/>
          <w:sz w:val="28"/>
        </w:rPr>
        <w:t>占比</w:t>
      </w:r>
      <w:r w:rsidR="008702F6">
        <w:rPr>
          <w:rFonts w:ascii="標楷體" w:eastAsia="標楷體" w:hAnsi="標楷體" w:hint="eastAsia"/>
          <w:noProof/>
          <w:sz w:val="28"/>
        </w:rPr>
        <w:t>45.82</w:t>
      </w:r>
      <w:r w:rsidR="006F2DFB">
        <w:rPr>
          <w:rFonts w:ascii="標楷體" w:eastAsia="標楷體" w:hAnsi="標楷體" w:hint="eastAsia"/>
          <w:noProof/>
          <w:sz w:val="28"/>
        </w:rPr>
        <w:t>%，男性比例</w:t>
      </w:r>
      <w:r w:rsidR="008702F6">
        <w:rPr>
          <w:rFonts w:ascii="標楷體" w:eastAsia="標楷體" w:hAnsi="標楷體" w:hint="eastAsia"/>
          <w:noProof/>
          <w:sz w:val="28"/>
        </w:rPr>
        <w:t>高</w:t>
      </w:r>
      <w:r w:rsidR="006F2DFB">
        <w:rPr>
          <w:rFonts w:ascii="標楷體" w:eastAsia="標楷體" w:hAnsi="標楷體" w:hint="eastAsia"/>
          <w:noProof/>
          <w:sz w:val="28"/>
        </w:rPr>
        <w:t>於女性</w:t>
      </w:r>
      <w:r w:rsidR="008702F6">
        <w:rPr>
          <w:rFonts w:ascii="標楷體" w:eastAsia="標楷體" w:hAnsi="標楷體" w:hint="eastAsia"/>
          <w:noProof/>
          <w:sz w:val="28"/>
        </w:rPr>
        <w:t>8.36</w:t>
      </w:r>
      <w:r w:rsidR="006F2DFB">
        <w:rPr>
          <w:rFonts w:ascii="標楷體" w:eastAsia="標楷體" w:hAnsi="標楷體" w:hint="eastAsia"/>
          <w:noProof/>
          <w:sz w:val="28"/>
        </w:rPr>
        <w:t>個百分點</w:t>
      </w:r>
      <w:r w:rsidR="00F346E8">
        <w:rPr>
          <w:rFonts w:ascii="標楷體" w:eastAsia="標楷體" w:hAnsi="標楷體" w:hint="eastAsia"/>
          <w:noProof/>
          <w:sz w:val="28"/>
        </w:rPr>
        <w:t>。</w:t>
      </w:r>
      <w:r w:rsidR="00237093">
        <w:rPr>
          <w:rFonts w:ascii="標楷體" w:eastAsia="標楷體" w:hAnsi="標楷體" w:hint="eastAsia"/>
          <w:noProof/>
          <w:sz w:val="28"/>
        </w:rPr>
        <w:t>(詳如表1)</w:t>
      </w:r>
    </w:p>
    <w:p w:rsidR="007B6E0B" w:rsidRDefault="007B6E0B" w:rsidP="00AA2DFF">
      <w:pPr>
        <w:spacing w:beforeLines="50"/>
        <w:ind w:firstLineChars="200" w:firstLine="560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 w:rsidRPr="00EE519B">
        <w:rPr>
          <w:rFonts w:ascii="標楷體" w:eastAsia="標楷體" w:hAnsi="標楷體" w:cs="新細明體" w:hint="eastAsia"/>
          <w:color w:val="000000"/>
          <w:sz w:val="28"/>
          <w:szCs w:val="28"/>
        </w:rPr>
        <w:t>表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1</w:t>
      </w:r>
      <w:r w:rsidRPr="00EE519B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8F60C3">
        <w:rPr>
          <w:rFonts w:ascii="標楷體" w:eastAsia="標楷體" w:hAnsi="標楷體" w:cs="新細明體" w:hint="eastAsia"/>
          <w:color w:val="000000"/>
          <w:sz w:val="28"/>
          <w:szCs w:val="28"/>
        </w:rPr>
        <w:t>112年</w:t>
      </w:r>
      <w:r w:rsidRPr="00EE519B">
        <w:rPr>
          <w:rFonts w:ascii="標楷體" w:eastAsia="標楷體" w:hAnsi="標楷體" w:cs="新細明體" w:hint="eastAsia"/>
          <w:color w:val="000000"/>
          <w:sz w:val="28"/>
          <w:szCs w:val="28"/>
        </w:rPr>
        <w:t>房屋稅開徵概況性別結構</w:t>
      </w:r>
    </w:p>
    <w:p w:rsidR="007B6E0B" w:rsidRPr="007B6E0B" w:rsidRDefault="007B6E0B" w:rsidP="00AA2DFF">
      <w:pPr>
        <w:spacing w:beforeLines="50"/>
        <w:jc w:val="right"/>
        <w:rPr>
          <w:rFonts w:ascii="標楷體" w:eastAsia="標楷體" w:hAnsi="標楷體"/>
          <w:sz w:val="16"/>
          <w:szCs w:val="16"/>
        </w:rPr>
      </w:pPr>
      <w:r w:rsidRPr="007B6E0B">
        <w:rPr>
          <w:rFonts w:ascii="標楷體" w:eastAsia="標楷體" w:hAnsi="標楷體" w:hint="eastAsia"/>
          <w:sz w:val="16"/>
          <w:szCs w:val="16"/>
        </w:rPr>
        <w:t>單位：戶(件)；千平方公尺；新台幣百萬元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77"/>
        <w:gridCol w:w="690"/>
        <w:gridCol w:w="684"/>
        <w:gridCol w:w="472"/>
        <w:gridCol w:w="682"/>
        <w:gridCol w:w="474"/>
        <w:gridCol w:w="606"/>
        <w:gridCol w:w="608"/>
        <w:gridCol w:w="451"/>
        <w:gridCol w:w="556"/>
        <w:gridCol w:w="452"/>
        <w:gridCol w:w="652"/>
        <w:gridCol w:w="548"/>
        <w:gridCol w:w="443"/>
        <w:gridCol w:w="548"/>
        <w:gridCol w:w="439"/>
      </w:tblGrid>
      <w:tr w:rsidR="001818A1" w:rsidRPr="001818A1" w:rsidTr="001818A1">
        <w:trPr>
          <w:trHeight w:val="219"/>
        </w:trPr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行政區別</w:t>
            </w:r>
          </w:p>
        </w:tc>
        <w:tc>
          <w:tcPr>
            <w:tcW w:w="158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戶數</w:t>
            </w:r>
          </w:p>
        </w:tc>
        <w:tc>
          <w:tcPr>
            <w:tcW w:w="148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面積</w:t>
            </w:r>
          </w:p>
        </w:tc>
        <w:tc>
          <w:tcPr>
            <w:tcW w:w="152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房屋現值</w:t>
            </w:r>
          </w:p>
        </w:tc>
      </w:tr>
      <w:tr w:rsidR="001818A1" w:rsidRPr="001818A1" w:rsidTr="001818A1">
        <w:trPr>
          <w:trHeight w:val="219"/>
        </w:trPr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合計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男性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女性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2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合計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男性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女性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合計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男性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女性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818A1" w:rsidRPr="001818A1" w:rsidTr="001818A1">
        <w:trPr>
          <w:trHeight w:val="219"/>
        </w:trPr>
        <w:tc>
          <w:tcPr>
            <w:tcW w:w="40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占比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占比</w:t>
            </w:r>
          </w:p>
        </w:tc>
        <w:tc>
          <w:tcPr>
            <w:tcW w:w="3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占比</w:t>
            </w: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占比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占比</w:t>
            </w: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占比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總計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289,885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166,444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57.42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123,441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42.58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44,325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26,052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58.77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18,273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41.23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128,997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69,886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54.18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59,111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45.82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竹北市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114,619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60,847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53.09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53,772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46.91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18,243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10,041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55.04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8,202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44.96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77,452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40,384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52.14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37,068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47.86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竹東鎮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44,684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24,533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54.90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20,151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45.10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6,249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3,525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56.41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2,724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43.59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13,790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7,374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53.47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6,416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46.53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湖口鄉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40,055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22,172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55.35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17,883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44.65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6,144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3,562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57.98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2,582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42.02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13,515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7,548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55.85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5,967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44.15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新豐鄉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27,456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15,934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58.03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11,522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41.97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4,389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2,690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61.29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1,699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38.71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8,783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5,092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57.98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3,691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42.02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關西鎮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13,636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9,738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71.41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3,898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28.59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1,962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1,397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71.20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565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28.80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2,530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1,662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65.69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868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34.31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新埔鎮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16,789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11,014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65.60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5,775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34.40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2,650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1,728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65.21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922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34.79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5,273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3,107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58.92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2,166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41.08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芎林鄉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10,524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6,913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65.69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3,611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34.31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1,535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997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64.95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538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35.05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3,007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1,825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60.69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1,182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39.31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橫山鄉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5,220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3,734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71.53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1,486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28.47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756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533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70.50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223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29.50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931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614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65.95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34.05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北埔鄉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4,021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2,886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71.77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1,135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28.23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565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397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70.27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168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29.73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646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426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65.94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220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34.06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寶山鄉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7,698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4,944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64.22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2,754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35.78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1,273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794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62.37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37.63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2,510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1,493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59.48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1,017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40.52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峨眉鄉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2,615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1,959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74.91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25.09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308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227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73.70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81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26.30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306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209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68.30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97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31.70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尖石鄉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1,572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1,096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69.72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476 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30.28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162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106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65.43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56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34.57 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178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108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60.67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39.33 </w:t>
            </w:r>
          </w:p>
        </w:tc>
      </w:tr>
      <w:tr w:rsidR="001818A1" w:rsidRPr="001818A1" w:rsidTr="001818A1">
        <w:trPr>
          <w:trHeight w:val="210"/>
        </w:trPr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五峰鄉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996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674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67.67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322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32.33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89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61.80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38.20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76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57.89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32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center"/>
            <w:hideMark/>
          </w:tcPr>
          <w:p w:rsidR="001818A1" w:rsidRPr="001818A1" w:rsidRDefault="001818A1" w:rsidP="001818A1">
            <w:pPr>
              <w:jc w:val="center"/>
              <w:rPr>
                <w:color w:val="000000"/>
                <w:sz w:val="16"/>
                <w:szCs w:val="16"/>
              </w:rPr>
            </w:pPr>
            <w:r w:rsidRPr="001818A1">
              <w:rPr>
                <w:color w:val="000000"/>
                <w:sz w:val="16"/>
                <w:szCs w:val="16"/>
              </w:rPr>
              <w:t xml:space="preserve">42.11 </w:t>
            </w:r>
          </w:p>
        </w:tc>
      </w:tr>
      <w:tr w:rsidR="001818A1" w:rsidRPr="001818A1" w:rsidTr="001818A1">
        <w:trPr>
          <w:trHeight w:val="189"/>
        </w:trPr>
        <w:tc>
          <w:tcPr>
            <w:tcW w:w="19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資料來源：由房屋稅科依據財政部財政資訊中心稅務資料庫資料編製。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</w:tr>
      <w:tr w:rsidR="001818A1" w:rsidRPr="001818A1" w:rsidTr="001818A1">
        <w:trPr>
          <w:trHeight w:val="189"/>
        </w:trPr>
        <w:tc>
          <w:tcPr>
            <w:tcW w:w="26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1818A1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說明：財政部財政資訊中心稅務資料庫為動態資料，</w:t>
            </w:r>
            <w:proofErr w:type="gramStart"/>
            <w:r w:rsidRPr="001818A1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因挑檔</w:t>
            </w:r>
            <w:proofErr w:type="gramEnd"/>
            <w:r w:rsidRPr="001818A1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時間不同所產生之數值會有差異。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A1" w:rsidRPr="001818A1" w:rsidRDefault="001818A1" w:rsidP="001818A1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FC09FB" w:rsidRDefault="00271F2D" w:rsidP="00FC09FB">
      <w:pPr>
        <w:spacing w:line="500" w:lineRule="exact"/>
        <w:ind w:leftChars="50" w:left="120" w:firstLineChars="200" w:firstLine="560"/>
        <w:jc w:val="distribute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t>本縣各鄉鎮市中房屋稅開徵戶數</w:t>
      </w:r>
      <w:r w:rsidR="00881F61">
        <w:rPr>
          <w:rFonts w:ascii="標楷體" w:eastAsia="標楷體" w:hAnsi="標楷體" w:hint="eastAsia"/>
          <w:noProof/>
          <w:sz w:val="28"/>
        </w:rPr>
        <w:t>以竹北市</w:t>
      </w:r>
      <w:r>
        <w:rPr>
          <w:rFonts w:ascii="標楷體" w:eastAsia="標楷體" w:hAnsi="標楷體" w:hint="eastAsia"/>
          <w:noProof/>
          <w:sz w:val="28"/>
        </w:rPr>
        <w:t>1</w:t>
      </w:r>
      <w:r w:rsidR="00767608">
        <w:rPr>
          <w:rFonts w:ascii="標楷體" w:eastAsia="標楷體" w:hAnsi="標楷體" w:hint="eastAsia"/>
          <w:noProof/>
          <w:sz w:val="28"/>
        </w:rPr>
        <w:t>1萬4,619戶</w:t>
      </w:r>
      <w:r w:rsidR="00881F61">
        <w:rPr>
          <w:rFonts w:ascii="標楷體" w:eastAsia="標楷體" w:hAnsi="標楷體" w:hint="eastAsia"/>
          <w:noProof/>
          <w:sz w:val="28"/>
        </w:rPr>
        <w:t>最多，</w:t>
      </w:r>
      <w:bookmarkStart w:id="1" w:name="_Hlk144432686"/>
      <w:r w:rsidR="0020487C">
        <w:rPr>
          <w:rFonts w:ascii="標楷體" w:eastAsia="標楷體" w:hAnsi="標楷體" w:hint="eastAsia"/>
          <w:noProof/>
          <w:sz w:val="28"/>
        </w:rPr>
        <w:t>五峰鄉996戶最少</w:t>
      </w:r>
      <w:r w:rsidR="006919BC">
        <w:rPr>
          <w:rFonts w:ascii="標楷體" w:eastAsia="標楷體" w:hAnsi="標楷體" w:hint="eastAsia"/>
          <w:noProof/>
          <w:sz w:val="28"/>
        </w:rPr>
        <w:t>，</w:t>
      </w:r>
      <w:bookmarkEnd w:id="1"/>
      <w:r>
        <w:rPr>
          <w:rFonts w:ascii="標楷體" w:eastAsia="標楷體" w:hAnsi="標楷體" w:hint="eastAsia"/>
          <w:noProof/>
          <w:sz w:val="28"/>
        </w:rPr>
        <w:t>若</w:t>
      </w:r>
      <w:r w:rsidR="00237093">
        <w:rPr>
          <w:rFonts w:ascii="標楷體" w:eastAsia="標楷體" w:hAnsi="標楷體" w:hint="eastAsia"/>
          <w:noProof/>
          <w:sz w:val="28"/>
        </w:rPr>
        <w:t>按納稅義務人性別</w:t>
      </w:r>
      <w:r w:rsidR="0003077D">
        <w:rPr>
          <w:rFonts w:ascii="標楷體" w:eastAsia="標楷體" w:hAnsi="標楷體" w:hint="eastAsia"/>
          <w:noProof/>
          <w:sz w:val="28"/>
        </w:rPr>
        <w:t>占比差異</w:t>
      </w:r>
      <w:r w:rsidR="00D109E0">
        <w:rPr>
          <w:rFonts w:ascii="標楷體" w:eastAsia="標楷體" w:hAnsi="標楷體" w:hint="eastAsia"/>
          <w:noProof/>
          <w:sz w:val="28"/>
        </w:rPr>
        <w:t>分</w:t>
      </w:r>
      <w:r w:rsidR="00F25242">
        <w:rPr>
          <w:rFonts w:ascii="標楷體" w:eastAsia="標楷體" w:hAnsi="標楷體" w:hint="eastAsia"/>
          <w:noProof/>
          <w:sz w:val="28"/>
        </w:rPr>
        <w:t>，</w:t>
      </w:r>
      <w:r w:rsidR="008353A5">
        <w:rPr>
          <w:rFonts w:ascii="標楷體" w:eastAsia="標楷體" w:hAnsi="標楷體" w:hint="eastAsia"/>
          <w:noProof/>
          <w:sz w:val="28"/>
        </w:rPr>
        <w:t>竹北市男性</w:t>
      </w:r>
      <w:r w:rsidR="00CC6F47">
        <w:rPr>
          <w:rFonts w:ascii="標楷體" w:eastAsia="標楷體" w:hAnsi="標楷體" w:hint="eastAsia"/>
          <w:noProof/>
          <w:sz w:val="28"/>
        </w:rPr>
        <w:t>房屋稅戶數6萬847戶</w:t>
      </w:r>
      <w:r w:rsidR="00D14AEC">
        <w:rPr>
          <w:rFonts w:ascii="標楷體" w:eastAsia="標楷體" w:hAnsi="標楷體" w:hint="eastAsia"/>
          <w:noProof/>
          <w:sz w:val="28"/>
        </w:rPr>
        <w:t>，</w:t>
      </w:r>
      <w:r w:rsidR="008353A5">
        <w:rPr>
          <w:rFonts w:ascii="標楷體" w:eastAsia="標楷體" w:hAnsi="標楷體" w:hint="eastAsia"/>
          <w:noProof/>
          <w:sz w:val="28"/>
        </w:rPr>
        <w:t>占比53.09%，女性</w:t>
      </w:r>
      <w:r w:rsidR="00D14AEC">
        <w:rPr>
          <w:rFonts w:ascii="標楷體" w:eastAsia="標楷體" w:hAnsi="標楷體" w:hint="eastAsia"/>
          <w:noProof/>
          <w:sz w:val="28"/>
        </w:rPr>
        <w:t>房屋稅戶數5萬3,772戶，</w:t>
      </w:r>
      <w:r w:rsidR="008353A5">
        <w:rPr>
          <w:rFonts w:ascii="標楷體" w:eastAsia="標楷體" w:hAnsi="標楷體" w:hint="eastAsia"/>
          <w:noProof/>
          <w:sz w:val="28"/>
        </w:rPr>
        <w:t>占比</w:t>
      </w:r>
      <w:r w:rsidR="00EF0817">
        <w:rPr>
          <w:rFonts w:ascii="標楷體" w:eastAsia="標楷體" w:hAnsi="標楷體" w:hint="eastAsia"/>
          <w:noProof/>
          <w:sz w:val="28"/>
        </w:rPr>
        <w:t>46.91</w:t>
      </w:r>
      <w:r w:rsidR="008353A5">
        <w:rPr>
          <w:rFonts w:ascii="標楷體" w:eastAsia="標楷體" w:hAnsi="標楷體" w:hint="eastAsia"/>
          <w:noProof/>
          <w:sz w:val="28"/>
        </w:rPr>
        <w:t>%，占比</w:t>
      </w:r>
      <w:r w:rsidR="005A4969">
        <w:rPr>
          <w:rFonts w:ascii="標楷體" w:eastAsia="標楷體" w:hAnsi="標楷體" w:hint="eastAsia"/>
          <w:sz w:val="28"/>
        </w:rPr>
        <w:t>差異</w:t>
      </w:r>
      <w:r w:rsidR="008353A5">
        <w:rPr>
          <w:rFonts w:ascii="標楷體" w:eastAsia="標楷體" w:hAnsi="標楷體" w:hint="eastAsia"/>
          <w:sz w:val="28"/>
        </w:rPr>
        <w:t>6.18</w:t>
      </w:r>
      <w:r>
        <w:rPr>
          <w:rFonts w:ascii="標楷體" w:eastAsia="標楷體" w:hAnsi="標楷體" w:hint="eastAsia"/>
          <w:sz w:val="28"/>
        </w:rPr>
        <w:t>個百分點</w:t>
      </w:r>
      <w:r w:rsidR="005A4969">
        <w:rPr>
          <w:rFonts w:ascii="標楷體" w:eastAsia="標楷體" w:hAnsi="標楷體" w:hint="eastAsia"/>
          <w:sz w:val="28"/>
        </w:rPr>
        <w:t>最小，峨眉鄉</w:t>
      </w:r>
      <w:r w:rsidR="00D14AEC">
        <w:rPr>
          <w:rFonts w:ascii="標楷體" w:eastAsia="標楷體" w:hAnsi="標楷體" w:hint="eastAsia"/>
          <w:sz w:val="28"/>
        </w:rPr>
        <w:t>男</w:t>
      </w:r>
      <w:r w:rsidR="00D14AEC">
        <w:rPr>
          <w:rFonts w:ascii="標楷體" w:eastAsia="標楷體" w:hAnsi="標楷體" w:hint="eastAsia"/>
          <w:noProof/>
          <w:sz w:val="28"/>
        </w:rPr>
        <w:t>性房屋稅戶數1</w:t>
      </w:r>
      <w:r w:rsidR="00D14AEC">
        <w:rPr>
          <w:rFonts w:ascii="標楷體" w:eastAsia="標楷體" w:hAnsi="標楷體"/>
          <w:noProof/>
          <w:sz w:val="28"/>
        </w:rPr>
        <w:t>,959</w:t>
      </w:r>
      <w:r w:rsidR="00D14AEC">
        <w:rPr>
          <w:rFonts w:ascii="標楷體" w:eastAsia="標楷體" w:hAnsi="標楷體" w:hint="eastAsia"/>
          <w:noProof/>
          <w:sz w:val="28"/>
        </w:rPr>
        <w:t>戶</w:t>
      </w:r>
    </w:p>
    <w:p w:rsidR="00BD6D63" w:rsidRDefault="00D14AEC" w:rsidP="00FC09FB">
      <w:pPr>
        <w:spacing w:line="500" w:lineRule="exact"/>
        <w:ind w:leftChars="50" w:left="120" w:firstLineChars="7" w:firstLine="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t>，占比</w:t>
      </w:r>
      <w:r>
        <w:rPr>
          <w:rFonts w:ascii="標楷體" w:eastAsia="標楷體" w:hAnsi="標楷體"/>
          <w:noProof/>
          <w:sz w:val="28"/>
        </w:rPr>
        <w:t>74.91</w:t>
      </w:r>
      <w:r>
        <w:rPr>
          <w:rFonts w:ascii="標楷體" w:eastAsia="標楷體" w:hAnsi="標楷體" w:hint="eastAsia"/>
          <w:noProof/>
          <w:sz w:val="28"/>
        </w:rPr>
        <w:t>%，女性房屋稅戶數</w:t>
      </w:r>
      <w:r>
        <w:rPr>
          <w:rFonts w:ascii="標楷體" w:eastAsia="標楷體" w:hAnsi="標楷體"/>
          <w:noProof/>
          <w:sz w:val="28"/>
        </w:rPr>
        <w:t>656</w:t>
      </w:r>
      <w:r>
        <w:rPr>
          <w:rFonts w:ascii="標楷體" w:eastAsia="標楷體" w:hAnsi="標楷體" w:hint="eastAsia"/>
          <w:noProof/>
          <w:sz w:val="28"/>
        </w:rPr>
        <w:t>戶，占比</w:t>
      </w:r>
      <w:r>
        <w:rPr>
          <w:rFonts w:ascii="標楷體" w:eastAsia="標楷體" w:hAnsi="標楷體"/>
          <w:noProof/>
          <w:sz w:val="28"/>
        </w:rPr>
        <w:t>25.09</w:t>
      </w:r>
      <w:r>
        <w:rPr>
          <w:rFonts w:ascii="標楷體" w:eastAsia="標楷體" w:hAnsi="標楷體" w:hint="eastAsia"/>
          <w:noProof/>
          <w:sz w:val="28"/>
        </w:rPr>
        <w:t>%，</w:t>
      </w:r>
      <w:r w:rsidR="00EF0817">
        <w:rPr>
          <w:rFonts w:ascii="標楷體" w:eastAsia="標楷體" w:hAnsi="標楷體" w:hint="eastAsia"/>
          <w:noProof/>
          <w:sz w:val="28"/>
        </w:rPr>
        <w:t>占比</w:t>
      </w:r>
      <w:r w:rsidR="00EF0817">
        <w:rPr>
          <w:rFonts w:ascii="標楷體" w:eastAsia="標楷體" w:hAnsi="標楷體" w:hint="eastAsia"/>
          <w:sz w:val="28"/>
        </w:rPr>
        <w:t>差異49.82</w:t>
      </w:r>
      <w:r w:rsidR="00271F2D">
        <w:rPr>
          <w:rFonts w:ascii="標楷體" w:eastAsia="標楷體" w:hAnsi="標楷體" w:hint="eastAsia"/>
          <w:sz w:val="28"/>
        </w:rPr>
        <w:t>個百分點</w:t>
      </w:r>
      <w:r w:rsidR="00EF0817">
        <w:rPr>
          <w:rFonts w:ascii="標楷體" w:eastAsia="標楷體" w:hAnsi="標楷體" w:hint="eastAsia"/>
          <w:sz w:val="28"/>
        </w:rPr>
        <w:t>最大</w:t>
      </w:r>
      <w:r w:rsidR="005A4969">
        <w:rPr>
          <w:rFonts w:ascii="標楷體" w:eastAsia="標楷體" w:hAnsi="標楷體" w:hint="eastAsia"/>
          <w:sz w:val="28"/>
        </w:rPr>
        <w:t>。</w:t>
      </w:r>
      <w:r w:rsidR="00881F61">
        <w:rPr>
          <w:rFonts w:ascii="標楷體" w:eastAsia="標楷體" w:hAnsi="標楷體" w:hint="eastAsia"/>
          <w:sz w:val="28"/>
        </w:rPr>
        <w:t>(詳如</w:t>
      </w:r>
      <w:r w:rsidR="00884F10">
        <w:rPr>
          <w:rFonts w:ascii="標楷體" w:eastAsia="標楷體" w:hAnsi="標楷體" w:hint="eastAsia"/>
          <w:sz w:val="28"/>
        </w:rPr>
        <w:t>表1</w:t>
      </w:r>
      <w:r w:rsidR="008F60C3">
        <w:rPr>
          <w:rFonts w:ascii="標楷體" w:eastAsia="標楷體" w:hAnsi="標楷體" w:hint="eastAsia"/>
          <w:sz w:val="28"/>
        </w:rPr>
        <w:t>、</w:t>
      </w:r>
      <w:r w:rsidR="00881F61">
        <w:rPr>
          <w:rFonts w:ascii="標楷體" w:eastAsia="標楷體" w:hAnsi="標楷體" w:hint="eastAsia"/>
          <w:sz w:val="28"/>
        </w:rPr>
        <w:t>圖</w:t>
      </w:r>
      <w:r w:rsidR="00767608">
        <w:rPr>
          <w:rFonts w:ascii="標楷體" w:eastAsia="標楷體" w:hAnsi="標楷體" w:hint="eastAsia"/>
          <w:sz w:val="28"/>
        </w:rPr>
        <w:t>1</w:t>
      </w:r>
      <w:r w:rsidR="00881F61">
        <w:rPr>
          <w:rFonts w:ascii="標楷體" w:eastAsia="標楷體" w:hAnsi="標楷體" w:hint="eastAsia"/>
          <w:sz w:val="28"/>
        </w:rPr>
        <w:t>)</w:t>
      </w:r>
    </w:p>
    <w:p w:rsidR="00C82BE7" w:rsidRDefault="00C82BE7" w:rsidP="00AA2DFF">
      <w:pPr>
        <w:spacing w:beforeLines="50" w:line="500" w:lineRule="exact"/>
        <w:ind w:leftChars="50" w:left="120" w:firstLineChars="200" w:firstLine="560"/>
        <w:jc w:val="both"/>
        <w:rPr>
          <w:rFonts w:ascii="標楷體" w:eastAsia="標楷體" w:hAnsi="標楷體"/>
          <w:sz w:val="28"/>
        </w:rPr>
      </w:pPr>
    </w:p>
    <w:p w:rsidR="00830489" w:rsidRDefault="00A2639A" w:rsidP="00AA2DFF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  <w:r w:rsidRPr="00A2639A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5825490" cy="4312920"/>
            <wp:effectExtent l="19050" t="0" r="22860" b="0"/>
            <wp:docPr id="9" name="圖表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5108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3836"/>
        <w:gridCol w:w="636"/>
        <w:gridCol w:w="636"/>
      </w:tblGrid>
      <w:tr w:rsidR="00A2639A" w:rsidRPr="00A2639A" w:rsidTr="00A2639A">
        <w:trPr>
          <w:trHeight w:val="18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9A" w:rsidRPr="00A2639A" w:rsidRDefault="00A2639A" w:rsidP="00A2639A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A2639A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資料來源：由房屋稅科依據財政部財政資訊中心稅務資料庫資料編製</w:t>
            </w:r>
            <w:r w:rsidR="00FF494C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9A" w:rsidRPr="00A2639A" w:rsidRDefault="00A2639A" w:rsidP="00A2639A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9A" w:rsidRPr="00A2639A" w:rsidRDefault="00A2639A" w:rsidP="00A2639A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</w:tr>
      <w:tr w:rsidR="00A2639A" w:rsidRPr="00A2639A" w:rsidTr="00A2639A">
        <w:trPr>
          <w:trHeight w:val="189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39A" w:rsidRPr="00A2639A" w:rsidRDefault="00A2639A" w:rsidP="00A2639A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A2639A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說明：財政部財政資訊中心稅務資料庫為動態資料，</w:t>
            </w:r>
            <w:proofErr w:type="gramStart"/>
            <w:r w:rsidRPr="00A2639A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因挑檔</w:t>
            </w:r>
            <w:proofErr w:type="gramEnd"/>
            <w:r w:rsidRPr="00A2639A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時間不同所產生之數值會有差異。</w:t>
            </w:r>
          </w:p>
        </w:tc>
      </w:tr>
      <w:tr w:rsidR="00F10CA1" w:rsidRPr="00A2639A" w:rsidTr="00A2639A">
        <w:trPr>
          <w:trHeight w:val="189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CA1" w:rsidRPr="00A2639A" w:rsidRDefault="00F10CA1" w:rsidP="00F10CA1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</w:tr>
      <w:tr w:rsidR="00F10CA1" w:rsidRPr="00A2639A" w:rsidTr="00A2639A">
        <w:trPr>
          <w:trHeight w:val="189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CA1" w:rsidRPr="00A2639A" w:rsidRDefault="00F10CA1" w:rsidP="00F10CA1">
            <w:pPr>
              <w:spacing w:line="500" w:lineRule="exact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</w:tr>
    </w:tbl>
    <w:p w:rsidR="00ED32F3" w:rsidRDefault="00271F2D" w:rsidP="00AA2DFF">
      <w:pPr>
        <w:spacing w:beforeLines="50" w:line="500" w:lineRule="exact"/>
        <w:ind w:leftChars="50" w:left="120" w:firstLineChars="200" w:firstLine="560"/>
        <w:jc w:val="both"/>
        <w:rPr>
          <w:rFonts w:ascii="標楷體" w:eastAsia="標楷體" w:hAnsi="標楷體"/>
          <w:noProof/>
          <w:sz w:val="28"/>
        </w:rPr>
      </w:pPr>
      <w:bookmarkStart w:id="2" w:name="_Hlk144433628"/>
      <w:r>
        <w:rPr>
          <w:rFonts w:ascii="標楷體" w:eastAsia="標楷體" w:hAnsi="標楷體" w:hint="eastAsia"/>
          <w:noProof/>
          <w:sz w:val="28"/>
        </w:rPr>
        <w:t>本縣各鄉鎮市中房屋稅開徵</w:t>
      </w:r>
      <w:r w:rsidR="001B66B9">
        <w:rPr>
          <w:rFonts w:ascii="標楷體" w:eastAsia="標楷體" w:hAnsi="標楷體" w:hint="eastAsia"/>
          <w:noProof/>
          <w:sz w:val="28"/>
        </w:rPr>
        <w:t>面積以竹北市1萬8,243</w:t>
      </w:r>
      <w:r w:rsidR="004A2A1F">
        <w:rPr>
          <w:rFonts w:ascii="標楷體" w:eastAsia="標楷體" w:hAnsi="標楷體" w:hint="eastAsia"/>
          <w:noProof/>
          <w:sz w:val="28"/>
        </w:rPr>
        <w:t>千</w:t>
      </w:r>
      <w:r w:rsidR="001B66B9">
        <w:rPr>
          <w:rFonts w:ascii="標楷體" w:eastAsia="標楷體" w:hAnsi="標楷體" w:hint="eastAsia"/>
          <w:noProof/>
          <w:sz w:val="28"/>
        </w:rPr>
        <w:t>平方公尺最多，</w:t>
      </w:r>
      <w:r w:rsidR="00943B40">
        <w:rPr>
          <w:rFonts w:ascii="標楷體" w:eastAsia="標楷體" w:hAnsi="標楷體" w:hint="eastAsia"/>
          <w:noProof/>
          <w:sz w:val="28"/>
        </w:rPr>
        <w:t>五峰鄉89</w:t>
      </w:r>
      <w:r w:rsidR="004A2A1F">
        <w:rPr>
          <w:rFonts w:ascii="標楷體" w:eastAsia="標楷體" w:hAnsi="標楷體" w:hint="eastAsia"/>
          <w:noProof/>
          <w:sz w:val="28"/>
        </w:rPr>
        <w:t>千</w:t>
      </w:r>
      <w:r w:rsidR="00943B40">
        <w:rPr>
          <w:rFonts w:ascii="標楷體" w:eastAsia="標楷體" w:hAnsi="標楷體" w:hint="eastAsia"/>
          <w:noProof/>
          <w:sz w:val="28"/>
        </w:rPr>
        <w:t>平方公尺最少</w:t>
      </w:r>
      <w:r w:rsidR="006919BC">
        <w:rPr>
          <w:rFonts w:ascii="標楷體" w:eastAsia="標楷體" w:hAnsi="標楷體" w:hint="eastAsia"/>
          <w:noProof/>
          <w:sz w:val="28"/>
        </w:rPr>
        <w:t>，</w:t>
      </w:r>
      <w:r>
        <w:rPr>
          <w:rFonts w:ascii="標楷體" w:eastAsia="標楷體" w:hAnsi="標楷體" w:hint="eastAsia"/>
          <w:noProof/>
          <w:sz w:val="28"/>
        </w:rPr>
        <w:t>若</w:t>
      </w:r>
      <w:r w:rsidR="001B66B9">
        <w:rPr>
          <w:rFonts w:ascii="標楷體" w:eastAsia="標楷體" w:hAnsi="標楷體" w:hint="eastAsia"/>
          <w:noProof/>
          <w:sz w:val="28"/>
        </w:rPr>
        <w:t>按納稅義務人性別</w:t>
      </w:r>
      <w:r w:rsidR="00C20C2E">
        <w:rPr>
          <w:rFonts w:ascii="標楷體" w:eastAsia="標楷體" w:hAnsi="標楷體" w:hint="eastAsia"/>
          <w:noProof/>
          <w:sz w:val="28"/>
        </w:rPr>
        <w:t>占比差異</w:t>
      </w:r>
      <w:r w:rsidR="00D109E0">
        <w:rPr>
          <w:rFonts w:ascii="標楷體" w:eastAsia="標楷體" w:hAnsi="標楷體" w:hint="eastAsia"/>
          <w:noProof/>
          <w:sz w:val="28"/>
        </w:rPr>
        <w:t>分</w:t>
      </w:r>
      <w:r w:rsidR="00C20C2E">
        <w:rPr>
          <w:rFonts w:ascii="標楷體" w:eastAsia="標楷體" w:hAnsi="標楷體" w:hint="eastAsia"/>
          <w:noProof/>
          <w:sz w:val="28"/>
        </w:rPr>
        <w:t>，</w:t>
      </w:r>
      <w:r w:rsidR="00FF7385">
        <w:rPr>
          <w:rFonts w:ascii="標楷體" w:eastAsia="標楷體" w:hAnsi="標楷體" w:hint="eastAsia"/>
          <w:noProof/>
          <w:sz w:val="28"/>
        </w:rPr>
        <w:t>竹北市</w:t>
      </w:r>
      <w:bookmarkStart w:id="3" w:name="_Hlk145021921"/>
      <w:r w:rsidR="00FF7385">
        <w:rPr>
          <w:rFonts w:ascii="標楷體" w:eastAsia="標楷體" w:hAnsi="標楷體" w:hint="eastAsia"/>
          <w:noProof/>
          <w:sz w:val="28"/>
        </w:rPr>
        <w:t>男性</w:t>
      </w:r>
      <w:bookmarkStart w:id="4" w:name="_Hlk145021706"/>
      <w:r w:rsidR="00FF7385">
        <w:rPr>
          <w:rFonts w:ascii="標楷體" w:eastAsia="標楷體" w:hAnsi="標楷體" w:hint="eastAsia"/>
          <w:noProof/>
          <w:sz w:val="28"/>
        </w:rPr>
        <w:t>房屋稅開徵面積</w:t>
      </w:r>
      <w:r w:rsidR="003611A5">
        <w:rPr>
          <w:rFonts w:ascii="標楷體" w:eastAsia="標楷體" w:hAnsi="標楷體" w:hint="eastAsia"/>
          <w:noProof/>
          <w:sz w:val="28"/>
        </w:rPr>
        <w:t>1萬41千平方公尺</w:t>
      </w:r>
      <w:bookmarkEnd w:id="4"/>
      <w:r w:rsidR="00FF7385">
        <w:rPr>
          <w:rFonts w:ascii="標楷體" w:eastAsia="標楷體" w:hAnsi="標楷體" w:hint="eastAsia"/>
          <w:noProof/>
          <w:sz w:val="28"/>
        </w:rPr>
        <w:t>，占比</w:t>
      </w:r>
      <w:r w:rsidR="003611A5">
        <w:rPr>
          <w:rFonts w:ascii="標楷體" w:eastAsia="標楷體" w:hAnsi="標楷體" w:hint="eastAsia"/>
          <w:noProof/>
          <w:sz w:val="28"/>
        </w:rPr>
        <w:t>55.04</w:t>
      </w:r>
      <w:r w:rsidR="00557481">
        <w:rPr>
          <w:rFonts w:ascii="標楷體" w:eastAsia="標楷體" w:hAnsi="標楷體" w:hint="eastAsia"/>
          <w:noProof/>
          <w:sz w:val="28"/>
        </w:rPr>
        <w:t>%</w:t>
      </w:r>
      <w:r w:rsidR="00FF7385">
        <w:rPr>
          <w:rFonts w:ascii="標楷體" w:eastAsia="標楷體" w:hAnsi="標楷體" w:hint="eastAsia"/>
          <w:noProof/>
          <w:sz w:val="28"/>
        </w:rPr>
        <w:t>，女性房屋稅</w:t>
      </w:r>
      <w:r w:rsidR="003611A5">
        <w:rPr>
          <w:rFonts w:ascii="標楷體" w:eastAsia="標楷體" w:hAnsi="標楷體" w:hint="eastAsia"/>
          <w:noProof/>
          <w:sz w:val="28"/>
        </w:rPr>
        <w:t>開</w:t>
      </w:r>
    </w:p>
    <w:p w:rsidR="00ED32F3" w:rsidRDefault="003611A5" w:rsidP="00AA2DFF">
      <w:pPr>
        <w:spacing w:beforeLines="50" w:line="500" w:lineRule="exact"/>
        <w:ind w:leftChars="50" w:left="120" w:firstLineChars="7" w:firstLine="20"/>
        <w:jc w:val="distribute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 w:hint="eastAsia"/>
          <w:noProof/>
          <w:sz w:val="28"/>
        </w:rPr>
        <w:lastRenderedPageBreak/>
        <w:t>徵面積8</w:t>
      </w:r>
      <w:r>
        <w:rPr>
          <w:rFonts w:ascii="標楷體" w:eastAsia="標楷體" w:hAnsi="標楷體"/>
          <w:noProof/>
          <w:sz w:val="28"/>
        </w:rPr>
        <w:t>,202</w:t>
      </w:r>
      <w:r>
        <w:rPr>
          <w:rFonts w:ascii="標楷體" w:eastAsia="標楷體" w:hAnsi="標楷體" w:hint="eastAsia"/>
          <w:noProof/>
          <w:sz w:val="28"/>
        </w:rPr>
        <w:t>千平方公尺</w:t>
      </w:r>
      <w:r w:rsidR="00FF7385">
        <w:rPr>
          <w:rFonts w:ascii="標楷體" w:eastAsia="標楷體" w:hAnsi="標楷體" w:hint="eastAsia"/>
          <w:noProof/>
          <w:sz w:val="28"/>
        </w:rPr>
        <w:t>，</w:t>
      </w:r>
      <w:bookmarkStart w:id="5" w:name="_Hlk145023614"/>
      <w:r w:rsidR="00FF7385">
        <w:rPr>
          <w:rFonts w:ascii="標楷體" w:eastAsia="標楷體" w:hAnsi="標楷體" w:hint="eastAsia"/>
          <w:noProof/>
          <w:sz w:val="28"/>
        </w:rPr>
        <w:t>占比</w:t>
      </w:r>
      <w:r>
        <w:rPr>
          <w:rFonts w:ascii="標楷體" w:eastAsia="標楷體" w:hAnsi="標楷體"/>
          <w:noProof/>
          <w:sz w:val="28"/>
        </w:rPr>
        <w:t>44.96</w:t>
      </w:r>
      <w:r w:rsidR="00FF7385">
        <w:rPr>
          <w:rFonts w:ascii="標楷體" w:eastAsia="標楷體" w:hAnsi="標楷體" w:hint="eastAsia"/>
          <w:noProof/>
          <w:sz w:val="28"/>
        </w:rPr>
        <w:t>%</w:t>
      </w:r>
      <w:bookmarkEnd w:id="5"/>
      <w:r w:rsidR="00FF7385">
        <w:rPr>
          <w:rFonts w:ascii="標楷體" w:eastAsia="標楷體" w:hAnsi="標楷體" w:hint="eastAsia"/>
          <w:noProof/>
          <w:sz w:val="28"/>
        </w:rPr>
        <w:t>，</w:t>
      </w:r>
      <w:r>
        <w:rPr>
          <w:rFonts w:ascii="標楷體" w:eastAsia="標楷體" w:hAnsi="標楷體" w:hint="eastAsia"/>
          <w:noProof/>
          <w:sz w:val="28"/>
        </w:rPr>
        <w:t>占比</w:t>
      </w:r>
      <w:bookmarkEnd w:id="3"/>
      <w:r w:rsidR="00FF7385">
        <w:rPr>
          <w:rFonts w:ascii="標楷體" w:eastAsia="標楷體" w:hAnsi="標楷體" w:hint="eastAsia"/>
          <w:noProof/>
          <w:sz w:val="28"/>
        </w:rPr>
        <w:t>差異</w:t>
      </w:r>
      <w:r w:rsidR="00C20C2E">
        <w:rPr>
          <w:rFonts w:ascii="標楷體" w:eastAsia="標楷體" w:hAnsi="標楷體" w:hint="eastAsia"/>
          <w:noProof/>
          <w:sz w:val="28"/>
        </w:rPr>
        <w:t>10.08</w:t>
      </w:r>
      <w:r w:rsidR="00557481">
        <w:rPr>
          <w:rFonts w:ascii="標楷體" w:eastAsia="標楷體" w:hAnsi="標楷體" w:hint="eastAsia"/>
          <w:noProof/>
          <w:sz w:val="28"/>
        </w:rPr>
        <w:t>個百分點</w:t>
      </w:r>
      <w:r>
        <w:rPr>
          <w:rFonts w:ascii="標楷體" w:eastAsia="標楷體" w:hAnsi="標楷體" w:hint="eastAsia"/>
          <w:noProof/>
          <w:sz w:val="28"/>
        </w:rPr>
        <w:t>最小</w:t>
      </w:r>
    </w:p>
    <w:p w:rsidR="00ED32F3" w:rsidRDefault="00C20C2E" w:rsidP="00ED32F3">
      <w:pPr>
        <w:spacing w:line="500" w:lineRule="exact"/>
        <w:ind w:leftChars="50" w:left="120" w:firstLineChars="7" w:firstLine="20"/>
        <w:jc w:val="distribute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 w:hint="eastAsia"/>
          <w:noProof/>
          <w:sz w:val="28"/>
        </w:rPr>
        <w:t>，峨眉鄉</w:t>
      </w:r>
      <w:r w:rsidR="003611A5">
        <w:rPr>
          <w:rFonts w:ascii="標楷體" w:eastAsia="標楷體" w:hAnsi="標楷體" w:hint="eastAsia"/>
          <w:noProof/>
          <w:sz w:val="28"/>
        </w:rPr>
        <w:t>男性房屋稅開徵面積</w:t>
      </w:r>
      <w:r w:rsidR="00D109E0">
        <w:rPr>
          <w:rFonts w:ascii="標楷體" w:eastAsia="標楷體" w:hAnsi="標楷體" w:hint="eastAsia"/>
          <w:noProof/>
          <w:sz w:val="28"/>
        </w:rPr>
        <w:t>227</w:t>
      </w:r>
      <w:r w:rsidR="003611A5">
        <w:rPr>
          <w:rFonts w:ascii="標楷體" w:eastAsia="標楷體" w:hAnsi="標楷體" w:hint="eastAsia"/>
          <w:noProof/>
          <w:sz w:val="28"/>
        </w:rPr>
        <w:t>千平方公尺，占比</w:t>
      </w:r>
      <w:r w:rsidR="00D109E0">
        <w:rPr>
          <w:rFonts w:ascii="標楷體" w:eastAsia="標楷體" w:hAnsi="標楷體" w:hint="eastAsia"/>
          <w:noProof/>
          <w:sz w:val="28"/>
        </w:rPr>
        <w:t>73.70</w:t>
      </w:r>
      <w:r w:rsidR="003611A5">
        <w:rPr>
          <w:rFonts w:ascii="標楷體" w:eastAsia="標楷體" w:hAnsi="標楷體" w:hint="eastAsia"/>
          <w:noProof/>
          <w:sz w:val="28"/>
        </w:rPr>
        <w:t>%，女性房屋稅開徵面積</w:t>
      </w:r>
      <w:r w:rsidR="00D109E0">
        <w:rPr>
          <w:rFonts w:ascii="標楷體" w:eastAsia="標楷體" w:hAnsi="標楷體" w:hint="eastAsia"/>
          <w:noProof/>
          <w:sz w:val="28"/>
        </w:rPr>
        <w:t>81千</w:t>
      </w:r>
      <w:r w:rsidR="003611A5">
        <w:rPr>
          <w:rFonts w:ascii="標楷體" w:eastAsia="標楷體" w:hAnsi="標楷體" w:hint="eastAsia"/>
          <w:noProof/>
          <w:sz w:val="28"/>
        </w:rPr>
        <w:t>平方公尺，占比</w:t>
      </w:r>
      <w:r w:rsidR="00D109E0">
        <w:rPr>
          <w:rFonts w:ascii="標楷體" w:eastAsia="標楷體" w:hAnsi="標楷體" w:hint="eastAsia"/>
          <w:noProof/>
          <w:sz w:val="28"/>
        </w:rPr>
        <w:t>26.30</w:t>
      </w:r>
      <w:r w:rsidR="003611A5">
        <w:rPr>
          <w:rFonts w:ascii="標楷體" w:eastAsia="標楷體" w:hAnsi="標楷體" w:hint="eastAsia"/>
          <w:noProof/>
          <w:sz w:val="28"/>
        </w:rPr>
        <w:t>%，占比差異</w:t>
      </w:r>
      <w:r>
        <w:rPr>
          <w:rFonts w:ascii="標楷體" w:eastAsia="標楷體" w:hAnsi="標楷體" w:hint="eastAsia"/>
          <w:noProof/>
          <w:sz w:val="28"/>
        </w:rPr>
        <w:t>47.40</w:t>
      </w:r>
      <w:r w:rsidR="00557481">
        <w:rPr>
          <w:rFonts w:ascii="標楷體" w:eastAsia="標楷體" w:hAnsi="標楷體" w:hint="eastAsia"/>
          <w:noProof/>
          <w:sz w:val="28"/>
        </w:rPr>
        <w:t>個百分點</w:t>
      </w:r>
      <w:r w:rsidR="003611A5">
        <w:rPr>
          <w:rFonts w:ascii="標楷體" w:eastAsia="標楷體" w:hAnsi="標楷體" w:hint="eastAsia"/>
          <w:noProof/>
          <w:sz w:val="28"/>
        </w:rPr>
        <w:t>最大</w:t>
      </w:r>
    </w:p>
    <w:p w:rsidR="001B66B9" w:rsidRDefault="00C20C2E" w:rsidP="00ED32F3">
      <w:pPr>
        <w:spacing w:line="500" w:lineRule="exact"/>
        <w:ind w:leftChars="50" w:left="120" w:firstLineChars="7" w:firstLine="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t>。</w:t>
      </w:r>
      <w:r w:rsidR="001B66B9">
        <w:rPr>
          <w:rFonts w:ascii="標楷體" w:eastAsia="標楷體" w:hAnsi="標楷體" w:hint="eastAsia"/>
          <w:sz w:val="28"/>
        </w:rPr>
        <w:t>(詳如</w:t>
      </w:r>
      <w:r w:rsidR="00884F10">
        <w:rPr>
          <w:rFonts w:ascii="標楷體" w:eastAsia="標楷體" w:hAnsi="標楷體" w:hint="eastAsia"/>
          <w:sz w:val="28"/>
        </w:rPr>
        <w:t>表1</w:t>
      </w:r>
      <w:r w:rsidR="008F60C3">
        <w:rPr>
          <w:rFonts w:ascii="標楷體" w:eastAsia="標楷體" w:hAnsi="標楷體" w:hint="eastAsia"/>
          <w:sz w:val="28"/>
        </w:rPr>
        <w:t>、</w:t>
      </w:r>
      <w:r w:rsidR="001B66B9">
        <w:rPr>
          <w:rFonts w:ascii="標楷體" w:eastAsia="標楷體" w:hAnsi="標楷體" w:hint="eastAsia"/>
          <w:sz w:val="28"/>
        </w:rPr>
        <w:t>圖2)</w:t>
      </w:r>
    </w:p>
    <w:bookmarkEnd w:id="2"/>
    <w:p w:rsidR="005672B0" w:rsidRDefault="005672B0" w:rsidP="00AA2DFF">
      <w:pPr>
        <w:spacing w:beforeLines="50" w:line="500" w:lineRule="exact"/>
        <w:ind w:leftChars="50" w:left="120"/>
        <w:contextualSpacing/>
        <w:rPr>
          <w:rFonts w:ascii="標楷體" w:eastAsia="標楷體" w:hAnsi="標楷體"/>
          <w:sz w:val="20"/>
          <w:szCs w:val="20"/>
        </w:rPr>
      </w:pPr>
    </w:p>
    <w:p w:rsidR="002679F2" w:rsidRDefault="00A2639A" w:rsidP="00AA2DFF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  <w:r w:rsidRPr="00A2639A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5821680" cy="4335780"/>
            <wp:effectExtent l="19050" t="0" r="26670" b="7620"/>
            <wp:docPr id="8" name="圖表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108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3836"/>
        <w:gridCol w:w="636"/>
        <w:gridCol w:w="636"/>
      </w:tblGrid>
      <w:tr w:rsidR="00C82BE7" w:rsidRPr="00C82BE7" w:rsidTr="00C82BE7">
        <w:trPr>
          <w:trHeight w:val="18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E7" w:rsidRPr="00C82BE7" w:rsidRDefault="00C82BE7" w:rsidP="00C82BE7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資料來源：由房屋稅科依據財政部財政資訊中心稅務資料庫資料編製</w:t>
            </w:r>
            <w:r w:rsidR="00FF494C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E7" w:rsidRPr="00C82BE7" w:rsidRDefault="00C82BE7" w:rsidP="00C82BE7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E7" w:rsidRPr="00C82BE7" w:rsidRDefault="00C82BE7" w:rsidP="00C82BE7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</w:tr>
      <w:tr w:rsidR="00C82BE7" w:rsidRPr="00C82BE7" w:rsidTr="00C82BE7">
        <w:trPr>
          <w:trHeight w:val="189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E7" w:rsidRPr="00C82BE7" w:rsidRDefault="00C82BE7" w:rsidP="00C82BE7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說明：財政部財政資訊中心稅務資料庫為動態資料，</w:t>
            </w:r>
            <w:proofErr w:type="gramStart"/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因挑檔</w:t>
            </w:r>
            <w:proofErr w:type="gramEnd"/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時間不同所產生之數值會有差異。</w:t>
            </w:r>
          </w:p>
        </w:tc>
      </w:tr>
    </w:tbl>
    <w:p w:rsidR="00237093" w:rsidRPr="00C82BE7" w:rsidRDefault="00237093" w:rsidP="00AA2DFF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</w:p>
    <w:p w:rsidR="00BD6D63" w:rsidRDefault="00E15EEE" w:rsidP="00AA2DFF">
      <w:pPr>
        <w:spacing w:beforeLines="50" w:line="500" w:lineRule="exact"/>
        <w:ind w:leftChars="50" w:left="120"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t>本縣各鄉鎮市中房屋稅開徵房屋現值</w:t>
      </w:r>
      <w:r w:rsidR="00884F10">
        <w:rPr>
          <w:rFonts w:ascii="標楷體" w:eastAsia="標楷體" w:hAnsi="標楷體" w:hint="eastAsia"/>
          <w:noProof/>
          <w:sz w:val="28"/>
        </w:rPr>
        <w:t>以竹北市</w:t>
      </w:r>
      <w:bookmarkStart w:id="6" w:name="_Hlk144433917"/>
      <w:r w:rsidR="00BC49F6">
        <w:rPr>
          <w:rFonts w:ascii="標楷體" w:eastAsia="標楷體" w:hAnsi="標楷體" w:hint="eastAsia"/>
          <w:noProof/>
          <w:sz w:val="28"/>
        </w:rPr>
        <w:t>774</w:t>
      </w:r>
      <w:r w:rsidR="00BC49F6" w:rsidRPr="00BC49F6">
        <w:rPr>
          <w:rFonts w:ascii="標楷體" w:eastAsia="標楷體" w:hAnsi="標楷體" w:hint="eastAsia"/>
          <w:noProof/>
          <w:sz w:val="28"/>
        </w:rPr>
        <w:t>億</w:t>
      </w:r>
      <w:r w:rsidR="00BC49F6">
        <w:rPr>
          <w:rFonts w:ascii="標楷體" w:eastAsia="標楷體" w:hAnsi="標楷體" w:hint="eastAsia"/>
          <w:noProof/>
          <w:sz w:val="28"/>
        </w:rPr>
        <w:t>5</w:t>
      </w:r>
      <w:r w:rsidR="00BC49F6">
        <w:rPr>
          <w:rFonts w:ascii="標楷體" w:eastAsia="標楷體" w:hAnsi="標楷體"/>
          <w:noProof/>
          <w:sz w:val="28"/>
        </w:rPr>
        <w:t>,2</w:t>
      </w:r>
      <w:r w:rsidR="00BC49F6" w:rsidRPr="00BC49F6">
        <w:rPr>
          <w:rFonts w:ascii="標楷體" w:eastAsia="標楷體" w:hAnsi="標楷體" w:hint="eastAsia"/>
          <w:noProof/>
          <w:sz w:val="28"/>
        </w:rPr>
        <w:t>00萬元</w:t>
      </w:r>
      <w:bookmarkEnd w:id="6"/>
      <w:r w:rsidR="00884F10">
        <w:rPr>
          <w:rFonts w:ascii="標楷體" w:eastAsia="標楷體" w:hAnsi="標楷體" w:hint="eastAsia"/>
          <w:noProof/>
          <w:sz w:val="28"/>
        </w:rPr>
        <w:t>最多，五峰鄉</w:t>
      </w:r>
      <w:r w:rsidR="00BC49F6">
        <w:rPr>
          <w:rFonts w:ascii="標楷體" w:eastAsia="標楷體" w:hAnsi="標楷體" w:hint="eastAsia"/>
          <w:noProof/>
          <w:sz w:val="28"/>
        </w:rPr>
        <w:t>7</w:t>
      </w:r>
      <w:r w:rsidR="00C20C2E">
        <w:rPr>
          <w:rFonts w:ascii="標楷體" w:eastAsia="標楷體" w:hAnsi="標楷體" w:hint="eastAsia"/>
          <w:noProof/>
          <w:sz w:val="28"/>
        </w:rPr>
        <w:t>,</w:t>
      </w:r>
      <w:r w:rsidR="00BC49F6">
        <w:rPr>
          <w:rFonts w:ascii="標楷體" w:eastAsia="標楷體" w:hAnsi="標楷體"/>
          <w:noProof/>
          <w:sz w:val="28"/>
        </w:rPr>
        <w:t>6</w:t>
      </w:r>
      <w:r w:rsidR="00BC49F6" w:rsidRPr="00BC49F6">
        <w:rPr>
          <w:rFonts w:ascii="標楷體" w:eastAsia="標楷體" w:hAnsi="標楷體" w:hint="eastAsia"/>
          <w:noProof/>
          <w:sz w:val="28"/>
        </w:rPr>
        <w:t>0</w:t>
      </w:r>
      <w:r w:rsidR="00C20C2E">
        <w:rPr>
          <w:rFonts w:ascii="標楷體" w:eastAsia="標楷體" w:hAnsi="標楷體" w:hint="eastAsia"/>
          <w:noProof/>
          <w:sz w:val="28"/>
        </w:rPr>
        <w:t>0</w:t>
      </w:r>
      <w:r w:rsidR="00BC49F6" w:rsidRPr="00BC49F6">
        <w:rPr>
          <w:rFonts w:ascii="標楷體" w:eastAsia="標楷體" w:hAnsi="標楷體" w:hint="eastAsia"/>
          <w:noProof/>
          <w:sz w:val="28"/>
        </w:rPr>
        <w:t>萬元</w:t>
      </w:r>
      <w:r w:rsidR="00884F10">
        <w:rPr>
          <w:rFonts w:ascii="標楷體" w:eastAsia="標楷體" w:hAnsi="標楷體" w:hint="eastAsia"/>
          <w:noProof/>
          <w:sz w:val="28"/>
        </w:rPr>
        <w:t>最少</w:t>
      </w:r>
      <w:r w:rsidR="006919BC">
        <w:rPr>
          <w:rFonts w:ascii="標楷體" w:eastAsia="標楷體" w:hAnsi="標楷體" w:hint="eastAsia"/>
          <w:noProof/>
          <w:sz w:val="28"/>
        </w:rPr>
        <w:t>，</w:t>
      </w:r>
      <w:r>
        <w:rPr>
          <w:rFonts w:ascii="標楷體" w:eastAsia="標楷體" w:hAnsi="標楷體" w:hint="eastAsia"/>
          <w:noProof/>
          <w:sz w:val="28"/>
        </w:rPr>
        <w:t>若</w:t>
      </w:r>
      <w:r w:rsidR="00884F10">
        <w:rPr>
          <w:rFonts w:ascii="標楷體" w:eastAsia="標楷體" w:hAnsi="標楷體" w:hint="eastAsia"/>
          <w:noProof/>
          <w:sz w:val="28"/>
        </w:rPr>
        <w:t>按納稅義務人性別</w:t>
      </w:r>
      <w:r w:rsidR="00C20C2E">
        <w:rPr>
          <w:rFonts w:ascii="標楷體" w:eastAsia="標楷體" w:hAnsi="標楷體" w:hint="eastAsia"/>
          <w:noProof/>
          <w:sz w:val="28"/>
        </w:rPr>
        <w:t>占比差異</w:t>
      </w:r>
      <w:r w:rsidR="00A76E80">
        <w:rPr>
          <w:rFonts w:ascii="標楷體" w:eastAsia="標楷體" w:hAnsi="標楷體" w:hint="eastAsia"/>
          <w:noProof/>
          <w:sz w:val="28"/>
        </w:rPr>
        <w:t>分</w:t>
      </w:r>
      <w:r w:rsidR="00C20C2E">
        <w:rPr>
          <w:rFonts w:ascii="標楷體" w:eastAsia="標楷體" w:hAnsi="標楷體" w:hint="eastAsia"/>
          <w:noProof/>
          <w:sz w:val="28"/>
        </w:rPr>
        <w:t>，竹北市</w:t>
      </w:r>
      <w:r w:rsidR="00A76E80">
        <w:rPr>
          <w:rFonts w:ascii="標楷體" w:eastAsia="標楷體" w:hAnsi="標楷體" w:hint="eastAsia"/>
          <w:noProof/>
          <w:sz w:val="28"/>
        </w:rPr>
        <w:t>男性房屋稅開徵房屋現值</w:t>
      </w:r>
      <w:r w:rsidR="00AA681D">
        <w:rPr>
          <w:rFonts w:ascii="標楷體" w:eastAsia="標楷體" w:hAnsi="標楷體"/>
          <w:noProof/>
          <w:sz w:val="28"/>
        </w:rPr>
        <w:t>403</w:t>
      </w:r>
      <w:r w:rsidR="00A76E80" w:rsidRPr="00BC49F6">
        <w:rPr>
          <w:rFonts w:ascii="標楷體" w:eastAsia="標楷體" w:hAnsi="標楷體" w:hint="eastAsia"/>
          <w:noProof/>
          <w:sz w:val="28"/>
        </w:rPr>
        <w:t>億</w:t>
      </w:r>
      <w:r w:rsidR="00AA681D">
        <w:rPr>
          <w:rFonts w:ascii="標楷體" w:eastAsia="標楷體" w:hAnsi="標楷體"/>
          <w:noProof/>
          <w:sz w:val="28"/>
        </w:rPr>
        <w:t>8,4</w:t>
      </w:r>
      <w:r w:rsidR="00A76E80" w:rsidRPr="00BC49F6">
        <w:rPr>
          <w:rFonts w:ascii="標楷體" w:eastAsia="標楷體" w:hAnsi="標楷體" w:hint="eastAsia"/>
          <w:noProof/>
          <w:sz w:val="28"/>
        </w:rPr>
        <w:t>00萬元</w:t>
      </w:r>
      <w:r w:rsidR="00AA681D">
        <w:rPr>
          <w:rFonts w:ascii="標楷體" w:eastAsia="標楷體" w:hAnsi="標楷體" w:hint="eastAsia"/>
          <w:noProof/>
          <w:sz w:val="28"/>
        </w:rPr>
        <w:t>，占比</w:t>
      </w:r>
      <w:r w:rsidR="00AA681D">
        <w:rPr>
          <w:rFonts w:ascii="標楷體" w:eastAsia="標楷體" w:hAnsi="標楷體"/>
          <w:noProof/>
          <w:sz w:val="28"/>
        </w:rPr>
        <w:t>52.14</w:t>
      </w:r>
      <w:r w:rsidR="00AA681D">
        <w:rPr>
          <w:rFonts w:ascii="標楷體" w:eastAsia="標楷體" w:hAnsi="標楷體" w:hint="eastAsia"/>
          <w:noProof/>
          <w:sz w:val="28"/>
        </w:rPr>
        <w:t>%，女性房屋稅開徵房屋現值370</w:t>
      </w:r>
      <w:r w:rsidR="00AA681D" w:rsidRPr="00BC49F6">
        <w:rPr>
          <w:rFonts w:ascii="標楷體" w:eastAsia="標楷體" w:hAnsi="標楷體" w:hint="eastAsia"/>
          <w:noProof/>
          <w:sz w:val="28"/>
        </w:rPr>
        <w:t>億</w:t>
      </w:r>
      <w:r w:rsidR="00AA681D">
        <w:rPr>
          <w:rFonts w:ascii="標楷體" w:eastAsia="標楷體" w:hAnsi="標楷體"/>
          <w:noProof/>
          <w:sz w:val="28"/>
        </w:rPr>
        <w:t>6,8</w:t>
      </w:r>
      <w:r w:rsidR="00AA681D" w:rsidRPr="00BC49F6">
        <w:rPr>
          <w:rFonts w:ascii="標楷體" w:eastAsia="標楷體" w:hAnsi="標楷體" w:hint="eastAsia"/>
          <w:noProof/>
          <w:sz w:val="28"/>
        </w:rPr>
        <w:t>00萬元</w:t>
      </w:r>
      <w:r w:rsidR="00AA681D">
        <w:rPr>
          <w:rFonts w:ascii="標楷體" w:eastAsia="標楷體" w:hAnsi="標楷體" w:hint="eastAsia"/>
          <w:noProof/>
          <w:sz w:val="28"/>
        </w:rPr>
        <w:t>，占比</w:t>
      </w:r>
      <w:r w:rsidR="00AA681D">
        <w:rPr>
          <w:rFonts w:ascii="標楷體" w:eastAsia="標楷體" w:hAnsi="標楷體"/>
          <w:noProof/>
          <w:sz w:val="28"/>
        </w:rPr>
        <w:t>47.86</w:t>
      </w:r>
      <w:r w:rsidR="00AA681D">
        <w:rPr>
          <w:rFonts w:ascii="標楷體" w:eastAsia="標楷體" w:hAnsi="標楷體" w:hint="eastAsia"/>
          <w:noProof/>
          <w:sz w:val="28"/>
        </w:rPr>
        <w:t>%，占比</w:t>
      </w:r>
      <w:r w:rsidR="00A76E80">
        <w:rPr>
          <w:rFonts w:ascii="標楷體" w:eastAsia="標楷體" w:hAnsi="標楷體" w:hint="eastAsia"/>
          <w:noProof/>
          <w:sz w:val="28"/>
        </w:rPr>
        <w:t>差異</w:t>
      </w:r>
      <w:r w:rsidR="00C20C2E">
        <w:rPr>
          <w:rFonts w:ascii="標楷體" w:eastAsia="標楷體" w:hAnsi="標楷體" w:hint="eastAsia"/>
          <w:noProof/>
          <w:sz w:val="28"/>
        </w:rPr>
        <w:t>4.28</w:t>
      </w:r>
      <w:r>
        <w:rPr>
          <w:rFonts w:ascii="標楷體" w:eastAsia="標楷體" w:hAnsi="標楷體" w:hint="eastAsia"/>
          <w:noProof/>
          <w:sz w:val="28"/>
        </w:rPr>
        <w:t>個百分點</w:t>
      </w:r>
      <w:r w:rsidR="00A76E80">
        <w:rPr>
          <w:rFonts w:ascii="標楷體" w:eastAsia="標楷體" w:hAnsi="標楷體" w:hint="eastAsia"/>
          <w:noProof/>
          <w:sz w:val="28"/>
        </w:rPr>
        <w:t>最小，</w:t>
      </w:r>
      <w:r w:rsidR="003648E9">
        <w:rPr>
          <w:rFonts w:ascii="標楷體" w:eastAsia="標楷體" w:hAnsi="標楷體" w:hint="eastAsia"/>
          <w:noProof/>
          <w:sz w:val="28"/>
        </w:rPr>
        <w:t>峨眉鄉</w:t>
      </w:r>
      <w:r w:rsidR="00AA681D">
        <w:rPr>
          <w:rFonts w:ascii="標楷體" w:eastAsia="標楷體" w:hAnsi="標楷體" w:hint="eastAsia"/>
          <w:noProof/>
          <w:sz w:val="28"/>
        </w:rPr>
        <w:t>男性房屋稅開徵房屋現值</w:t>
      </w:r>
      <w:r w:rsidR="00A85C8C">
        <w:rPr>
          <w:rFonts w:ascii="標楷體" w:eastAsia="標楷體" w:hAnsi="標楷體" w:hint="eastAsia"/>
          <w:noProof/>
          <w:sz w:val="28"/>
        </w:rPr>
        <w:t>2億9</w:t>
      </w:r>
      <w:r w:rsidR="00AA681D" w:rsidRPr="00BC49F6">
        <w:rPr>
          <w:rFonts w:ascii="標楷體" w:eastAsia="標楷體" w:hAnsi="標楷體" w:hint="eastAsia"/>
          <w:noProof/>
          <w:sz w:val="28"/>
        </w:rPr>
        <w:t>00萬元</w:t>
      </w:r>
      <w:r w:rsidR="00AA681D">
        <w:rPr>
          <w:rFonts w:ascii="標楷體" w:eastAsia="標楷體" w:hAnsi="標楷體" w:hint="eastAsia"/>
          <w:noProof/>
          <w:sz w:val="28"/>
        </w:rPr>
        <w:t>，占比</w:t>
      </w:r>
      <w:r w:rsidR="00A85C8C">
        <w:rPr>
          <w:rFonts w:ascii="標楷體" w:eastAsia="標楷體" w:hAnsi="標楷體" w:hint="eastAsia"/>
          <w:noProof/>
          <w:sz w:val="28"/>
        </w:rPr>
        <w:t>68.30</w:t>
      </w:r>
      <w:r w:rsidR="00AA681D">
        <w:rPr>
          <w:rFonts w:ascii="標楷體" w:eastAsia="標楷體" w:hAnsi="標楷體" w:hint="eastAsia"/>
          <w:noProof/>
          <w:sz w:val="28"/>
        </w:rPr>
        <w:t>%，女</w:t>
      </w:r>
      <w:r w:rsidR="00AA681D">
        <w:rPr>
          <w:rFonts w:ascii="標楷體" w:eastAsia="標楷體" w:hAnsi="標楷體" w:hint="eastAsia"/>
          <w:noProof/>
          <w:sz w:val="28"/>
        </w:rPr>
        <w:lastRenderedPageBreak/>
        <w:t>性房屋稅開徵房屋現值</w:t>
      </w:r>
      <w:r w:rsidR="00A85C8C">
        <w:rPr>
          <w:rFonts w:ascii="標楷體" w:eastAsia="標楷體" w:hAnsi="標楷體" w:hint="eastAsia"/>
          <w:noProof/>
          <w:sz w:val="28"/>
        </w:rPr>
        <w:t>9</w:t>
      </w:r>
      <w:r w:rsidR="00A85C8C">
        <w:rPr>
          <w:rFonts w:ascii="標楷體" w:eastAsia="標楷體" w:hAnsi="標楷體"/>
          <w:noProof/>
          <w:sz w:val="28"/>
        </w:rPr>
        <w:t>,</w:t>
      </w:r>
      <w:r w:rsidR="00A85C8C">
        <w:rPr>
          <w:rFonts w:ascii="標楷體" w:eastAsia="標楷體" w:hAnsi="標楷體" w:hint="eastAsia"/>
          <w:noProof/>
          <w:sz w:val="28"/>
        </w:rPr>
        <w:t>7</w:t>
      </w:r>
      <w:r w:rsidR="00AA681D" w:rsidRPr="00BC49F6">
        <w:rPr>
          <w:rFonts w:ascii="標楷體" w:eastAsia="標楷體" w:hAnsi="標楷體" w:hint="eastAsia"/>
          <w:noProof/>
          <w:sz w:val="28"/>
        </w:rPr>
        <w:t>00萬元</w:t>
      </w:r>
      <w:r w:rsidR="00AA681D">
        <w:rPr>
          <w:rFonts w:ascii="標楷體" w:eastAsia="標楷體" w:hAnsi="標楷體" w:hint="eastAsia"/>
          <w:noProof/>
          <w:sz w:val="28"/>
        </w:rPr>
        <w:t>，占比</w:t>
      </w:r>
      <w:r w:rsidR="00A85C8C">
        <w:rPr>
          <w:rFonts w:ascii="標楷體" w:eastAsia="標楷體" w:hAnsi="標楷體"/>
          <w:noProof/>
          <w:sz w:val="28"/>
        </w:rPr>
        <w:t>31.70</w:t>
      </w:r>
      <w:r w:rsidR="00AA681D">
        <w:rPr>
          <w:rFonts w:ascii="標楷體" w:eastAsia="標楷體" w:hAnsi="標楷體" w:hint="eastAsia"/>
          <w:noProof/>
          <w:sz w:val="28"/>
        </w:rPr>
        <w:t>%，占比差異</w:t>
      </w:r>
      <w:r w:rsidR="003648E9">
        <w:rPr>
          <w:rFonts w:ascii="標楷體" w:eastAsia="標楷體" w:hAnsi="標楷體" w:hint="eastAsia"/>
          <w:noProof/>
          <w:sz w:val="28"/>
        </w:rPr>
        <w:t>36.60</w:t>
      </w:r>
      <w:r>
        <w:rPr>
          <w:rFonts w:ascii="標楷體" w:eastAsia="標楷體" w:hAnsi="標楷體" w:hint="eastAsia"/>
          <w:noProof/>
          <w:sz w:val="28"/>
        </w:rPr>
        <w:t>個百分點</w:t>
      </w:r>
      <w:r w:rsidR="00AA681D">
        <w:rPr>
          <w:rFonts w:ascii="標楷體" w:eastAsia="標楷體" w:hAnsi="標楷體" w:hint="eastAsia"/>
          <w:noProof/>
          <w:sz w:val="28"/>
        </w:rPr>
        <w:t>最大</w:t>
      </w:r>
      <w:r w:rsidR="003648E9">
        <w:rPr>
          <w:rFonts w:ascii="標楷體" w:eastAsia="標楷體" w:hAnsi="標楷體" w:hint="eastAsia"/>
          <w:noProof/>
          <w:sz w:val="28"/>
        </w:rPr>
        <w:t>。</w:t>
      </w:r>
      <w:r w:rsidR="00105B22">
        <w:rPr>
          <w:rFonts w:ascii="標楷體" w:eastAsia="標楷體" w:hAnsi="標楷體" w:hint="eastAsia"/>
          <w:sz w:val="28"/>
        </w:rPr>
        <w:t>(詳如</w:t>
      </w:r>
      <w:r w:rsidR="00884F10">
        <w:rPr>
          <w:rFonts w:ascii="標楷體" w:eastAsia="標楷體" w:hAnsi="標楷體" w:hint="eastAsia"/>
          <w:sz w:val="28"/>
        </w:rPr>
        <w:t>表1</w:t>
      </w:r>
      <w:r w:rsidR="008F60C3">
        <w:rPr>
          <w:rFonts w:ascii="標楷體" w:eastAsia="標楷體" w:hAnsi="標楷體" w:hint="eastAsia"/>
          <w:sz w:val="28"/>
        </w:rPr>
        <w:t>、</w:t>
      </w:r>
      <w:r w:rsidR="00105B22">
        <w:rPr>
          <w:rFonts w:ascii="標楷體" w:eastAsia="標楷體" w:hAnsi="標楷體" w:hint="eastAsia"/>
          <w:sz w:val="28"/>
        </w:rPr>
        <w:t>圖</w:t>
      </w:r>
      <w:r w:rsidR="00884F10">
        <w:rPr>
          <w:rFonts w:ascii="標楷體" w:eastAsia="標楷體" w:hAnsi="標楷體" w:hint="eastAsia"/>
          <w:sz w:val="28"/>
        </w:rPr>
        <w:t>3</w:t>
      </w:r>
      <w:r w:rsidR="00105B22">
        <w:rPr>
          <w:rFonts w:ascii="標楷體" w:eastAsia="標楷體" w:hAnsi="標楷體" w:hint="eastAsia"/>
          <w:sz w:val="28"/>
        </w:rPr>
        <w:t>)</w:t>
      </w:r>
    </w:p>
    <w:p w:rsidR="00237093" w:rsidRDefault="00C0552E" w:rsidP="00AA2DFF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A2639A" w:rsidRPr="00A2639A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5787390" cy="4320540"/>
            <wp:effectExtent l="19050" t="0" r="22860" b="3810"/>
            <wp:docPr id="7" name="圖表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5108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3836"/>
        <w:gridCol w:w="1272"/>
      </w:tblGrid>
      <w:tr w:rsidR="000D6F41" w:rsidRPr="00C82BE7" w:rsidTr="00F000A8">
        <w:trPr>
          <w:gridAfter w:val="1"/>
          <w:wAfter w:w="1272" w:type="dxa"/>
          <w:trHeight w:val="18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F41" w:rsidRPr="00C82BE7" w:rsidRDefault="000D6F41" w:rsidP="00F000A8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資料來源：由房屋稅科依據財政部財政資訊中心稅務資料庫資料編製</w:t>
            </w:r>
            <w:r w:rsidR="00FF494C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。</w:t>
            </w:r>
          </w:p>
        </w:tc>
      </w:tr>
      <w:tr w:rsidR="000D6F41" w:rsidRPr="00C82BE7" w:rsidTr="00F000A8">
        <w:trPr>
          <w:trHeight w:val="189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F41" w:rsidRPr="00C82BE7" w:rsidRDefault="000D6F41" w:rsidP="00F000A8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說明：財政部財政資訊中心稅務資料庫為動態資料，</w:t>
            </w:r>
            <w:proofErr w:type="gramStart"/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因挑檔</w:t>
            </w:r>
            <w:proofErr w:type="gramEnd"/>
            <w:r w:rsidRPr="00C82BE7">
              <w:rPr>
                <w:rFonts w:ascii="標楷體" w:eastAsia="標楷體" w:hAnsi="標楷體" w:cs="新細明體" w:hint="eastAsia"/>
                <w:color w:val="000000"/>
                <w:sz w:val="12"/>
                <w:szCs w:val="12"/>
              </w:rPr>
              <w:t>時間不同所產生之數值會有差異。</w:t>
            </w:r>
          </w:p>
        </w:tc>
      </w:tr>
      <w:tr w:rsidR="000D6F41" w:rsidRPr="00C82BE7" w:rsidTr="00F000A8">
        <w:trPr>
          <w:trHeight w:val="189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F41" w:rsidRPr="00C82BE7" w:rsidRDefault="000D6F41" w:rsidP="00F000A8">
            <w:pPr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</w:p>
        </w:tc>
      </w:tr>
    </w:tbl>
    <w:p w:rsidR="00ED32F3" w:rsidRDefault="00313DFD" w:rsidP="00AA2DFF">
      <w:pPr>
        <w:tabs>
          <w:tab w:val="left" w:pos="142"/>
          <w:tab w:val="left" w:pos="567"/>
        </w:tabs>
        <w:spacing w:beforeLines="50" w:line="500" w:lineRule="exact"/>
        <w:ind w:firstLineChars="200" w:firstLine="560"/>
        <w:jc w:val="both"/>
        <w:rPr>
          <w:rFonts w:ascii="標楷體" w:eastAsia="標楷體" w:hAnsi="標楷體" w:cs="DFKaiShu-SB-Estd-BF"/>
          <w:sz w:val="28"/>
          <w:szCs w:val="28"/>
        </w:rPr>
      </w:pPr>
      <w:r w:rsidRPr="00D55A2A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綜觀本縣</w:t>
      </w:r>
      <w:proofErr w:type="gramStart"/>
      <w:r w:rsidRPr="00D55A2A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112</w:t>
      </w:r>
      <w:proofErr w:type="gramEnd"/>
      <w:r w:rsidRPr="00D55A2A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年度房屋稅開徵</w:t>
      </w:r>
      <w:r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概況</w:t>
      </w:r>
      <w:r w:rsidRPr="00CD0201">
        <w:rPr>
          <w:rFonts w:ascii="標楷體" w:eastAsia="標楷體" w:hAnsi="標楷體" w:hint="eastAsia"/>
          <w:sz w:val="28"/>
          <w:szCs w:val="28"/>
        </w:rPr>
        <w:t>按納稅義務人性別</w:t>
      </w:r>
      <w:r>
        <w:rPr>
          <w:rFonts w:ascii="標楷體" w:eastAsia="標楷體" w:hAnsi="標楷體" w:hint="eastAsia"/>
          <w:sz w:val="28"/>
          <w:szCs w:val="28"/>
        </w:rPr>
        <w:t>分</w:t>
      </w:r>
      <w:r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，不論戶數、面積、</w:t>
      </w:r>
      <w:r w:rsidR="008034E7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房屋</w:t>
      </w:r>
      <w:r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現</w:t>
      </w:r>
      <w:proofErr w:type="gramStart"/>
      <w:r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值均是呈現</w:t>
      </w:r>
      <w:proofErr w:type="gramEnd"/>
      <w:r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男性比例高於女性比例之情況</w:t>
      </w:r>
      <w:r w:rsidR="008034E7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；</w:t>
      </w:r>
      <w:r w:rsidR="006919BC">
        <w:rPr>
          <w:rStyle w:val="ad"/>
          <w:rFonts w:ascii="標楷體" w:eastAsia="標楷體" w:hAnsi="標楷體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>按</w:t>
      </w:r>
      <w:r w:rsidR="001A7231">
        <w:rPr>
          <w:rFonts w:ascii="標楷體" w:eastAsia="標楷體" w:hAnsi="標楷體" w:hint="eastAsia"/>
          <w:sz w:val="28"/>
          <w:szCs w:val="28"/>
        </w:rPr>
        <w:t>行政區別性別占比差異，</w:t>
      </w:r>
      <w:proofErr w:type="gramStart"/>
      <w:r w:rsidR="001A7231">
        <w:rPr>
          <w:rFonts w:ascii="標楷體" w:eastAsia="標楷體" w:hAnsi="標楷體" w:hint="eastAsia"/>
          <w:sz w:val="28"/>
          <w:szCs w:val="28"/>
        </w:rPr>
        <w:t>均為竹北市</w:t>
      </w:r>
      <w:proofErr w:type="gramEnd"/>
      <w:r w:rsidR="001A7231">
        <w:rPr>
          <w:rFonts w:ascii="標楷體" w:eastAsia="標楷體" w:hAnsi="標楷體" w:hint="eastAsia"/>
          <w:sz w:val="28"/>
          <w:szCs w:val="28"/>
        </w:rPr>
        <w:t>占比差異明顯較低，</w:t>
      </w:r>
      <w:r w:rsidR="00C0552E">
        <w:rPr>
          <w:rFonts w:ascii="標楷體" w:eastAsia="標楷體" w:hAnsi="標楷體" w:hint="eastAsia"/>
          <w:sz w:val="28"/>
          <w:szCs w:val="28"/>
        </w:rPr>
        <w:t>而距離市區較遠的峨眉鄉性別差距相對較高，顯然都市區域文化多元，</w:t>
      </w:r>
      <w:r w:rsidR="00C0552E" w:rsidRPr="00C0552E">
        <w:rPr>
          <w:rFonts w:ascii="標楷體" w:eastAsia="標楷體" w:hAnsi="標楷體" w:cs="DFKaiShu-SB-Estd-BF" w:hint="eastAsia"/>
          <w:sz w:val="28"/>
          <w:szCs w:val="28"/>
        </w:rPr>
        <w:t>反之偏鄉仍受傳統刻板思想影響</w:t>
      </w:r>
    </w:p>
    <w:p w:rsidR="001A7231" w:rsidRPr="001A7231" w:rsidRDefault="00C0552E" w:rsidP="00ED32F3">
      <w:pPr>
        <w:tabs>
          <w:tab w:val="left" w:pos="142"/>
          <w:tab w:val="left" w:pos="567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C0552E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sectPr w:rsidR="001A7231" w:rsidRPr="001A7231" w:rsidSect="002F6292">
      <w:footerReference w:type="default" r:id="rId12"/>
      <w:pgSz w:w="11906" w:h="16838" w:code="9"/>
      <w:pgMar w:top="1440" w:right="1440" w:bottom="1440" w:left="1440" w:header="1803" w:footer="18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12" w:rsidRDefault="002C6612" w:rsidP="00896739">
      <w:r>
        <w:separator/>
      </w:r>
    </w:p>
  </w:endnote>
  <w:endnote w:type="continuationSeparator" w:id="0">
    <w:p w:rsidR="002C6612" w:rsidRDefault="002C6612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458470"/>
      <w:docPartObj>
        <w:docPartGallery w:val="Page Numbers (Bottom of Page)"/>
        <w:docPartUnique/>
      </w:docPartObj>
    </w:sdtPr>
    <w:sdtContent>
      <w:p w:rsidR="007B6E0B" w:rsidRDefault="007A3EA3">
        <w:pPr>
          <w:pStyle w:val="a5"/>
          <w:jc w:val="center"/>
        </w:pPr>
        <w:r w:rsidRPr="007A3EA3">
          <w:fldChar w:fldCharType="begin"/>
        </w:r>
        <w:r w:rsidR="007B6E0B">
          <w:instrText xml:space="preserve"> PAGE   \* MERGEFORMAT </w:instrText>
        </w:r>
        <w:r w:rsidRPr="007A3EA3">
          <w:fldChar w:fldCharType="separate"/>
        </w:r>
        <w:r w:rsidR="00AA2DFF" w:rsidRPr="00AA2DF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B6E0B" w:rsidRDefault="007B6E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12" w:rsidRDefault="002C6612" w:rsidP="00896739">
      <w:r>
        <w:separator/>
      </w:r>
    </w:p>
  </w:footnote>
  <w:footnote w:type="continuationSeparator" w:id="0">
    <w:p w:rsidR="002C6612" w:rsidRDefault="002C6612" w:rsidP="00896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AC0"/>
    <w:multiLevelType w:val="hybridMultilevel"/>
    <w:tmpl w:val="A32EA550"/>
    <w:lvl w:ilvl="0" w:tplc="180CC8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F6871"/>
    <w:multiLevelType w:val="hybridMultilevel"/>
    <w:tmpl w:val="1E7E21B2"/>
    <w:lvl w:ilvl="0" w:tplc="180CC8E8">
      <w:start w:val="1"/>
      <w:numFmt w:val="taiwaneseCountingThousand"/>
      <w:lvlText w:val="(%1)"/>
      <w:lvlJc w:val="left"/>
      <w:pPr>
        <w:ind w:left="6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2">
    <w:nsid w:val="1D8776A4"/>
    <w:multiLevelType w:val="multilevel"/>
    <w:tmpl w:val="0409001D"/>
    <w:numStyleLink w:val="4"/>
  </w:abstractNum>
  <w:abstractNum w:abstractNumId="3">
    <w:nsid w:val="21A14925"/>
    <w:multiLevelType w:val="multilevel"/>
    <w:tmpl w:val="C4FED0FC"/>
    <w:styleLink w:val="7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262D3E9B"/>
    <w:multiLevelType w:val="multilevel"/>
    <w:tmpl w:val="E110CB1A"/>
    <w:styleLink w:val="3"/>
    <w:lvl w:ilvl="0">
      <w:start w:val="1"/>
      <w:numFmt w:val="taiwaneseCountingThousand"/>
      <w:lvlText w:val="%1"/>
      <w:lvlJc w:val="left"/>
      <w:pPr>
        <w:ind w:left="1276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5">
    <w:nsid w:val="27C1521A"/>
    <w:multiLevelType w:val="multilevel"/>
    <w:tmpl w:val="0409001D"/>
    <w:styleLink w:val="4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AFB27DA"/>
    <w:multiLevelType w:val="multilevel"/>
    <w:tmpl w:val="E110CB1A"/>
    <w:numStyleLink w:val="3"/>
  </w:abstractNum>
  <w:abstractNum w:abstractNumId="7">
    <w:nsid w:val="30723A88"/>
    <w:multiLevelType w:val="multilevel"/>
    <w:tmpl w:val="0409001D"/>
    <w:styleLink w:val="6"/>
    <w:lvl w:ilvl="0">
      <w:start w:val="1"/>
      <w:numFmt w:val="taiwaneseCountingThousand"/>
      <w:lvlText w:val="%1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2AB13FB"/>
    <w:multiLevelType w:val="multilevel"/>
    <w:tmpl w:val="0409001D"/>
    <w:numStyleLink w:val="6"/>
  </w:abstractNum>
  <w:abstractNum w:abstractNumId="9">
    <w:nsid w:val="343F11B2"/>
    <w:multiLevelType w:val="multilevel"/>
    <w:tmpl w:val="5462A24A"/>
    <w:lvl w:ilvl="0">
      <w:start w:val="1"/>
      <w:numFmt w:val="taiwaneseCountingThousand"/>
      <w:lvlText w:val="%1"/>
      <w:lvlJc w:val="left"/>
      <w:pPr>
        <w:ind w:left="1276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%1.%2.(1)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10">
    <w:nsid w:val="44523C16"/>
    <w:multiLevelType w:val="multilevel"/>
    <w:tmpl w:val="0409001D"/>
    <w:styleLink w:val="1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F2A3953"/>
    <w:multiLevelType w:val="multilevel"/>
    <w:tmpl w:val="89FAB1AC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</w:rPr>
    </w:lvl>
    <w:lvl w:ilvl="1">
      <w:start w:val="1"/>
      <w:numFmt w:val="taiwaneseCountingThousand"/>
      <w:lvlText w:val="%1.(%2)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%3%1.%2.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%1.%2.%3.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12">
    <w:nsid w:val="4FF11D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53051D37"/>
    <w:multiLevelType w:val="multilevel"/>
    <w:tmpl w:val="C4FED0FC"/>
    <w:numStyleLink w:val="7"/>
  </w:abstractNum>
  <w:abstractNum w:abstractNumId="14">
    <w:nsid w:val="5309538D"/>
    <w:multiLevelType w:val="multilevel"/>
    <w:tmpl w:val="D22EC9F8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15">
    <w:nsid w:val="583C32F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5B5B724C"/>
    <w:multiLevelType w:val="multilevel"/>
    <w:tmpl w:val="D7767B14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17">
    <w:nsid w:val="605B3B10"/>
    <w:multiLevelType w:val="multilevel"/>
    <w:tmpl w:val="0409001D"/>
    <w:styleLink w:val="5"/>
    <w:lvl w:ilvl="0">
      <w:start w:val="1"/>
      <w:numFmt w:val="taiwaneseCountingThousand"/>
      <w:lvlText w:val="%1"/>
      <w:lvlJc w:val="left"/>
      <w:pPr>
        <w:ind w:left="425" w:hanging="425"/>
      </w:pPr>
      <w:rPr>
        <w:rFonts w:eastAsia="標楷體"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649D207A"/>
    <w:multiLevelType w:val="multilevel"/>
    <w:tmpl w:val="A40E3DE0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19">
    <w:nsid w:val="68357441"/>
    <w:multiLevelType w:val="multilevel"/>
    <w:tmpl w:val="47060D54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</w:rPr>
    </w:lvl>
    <w:lvl w:ilvl="1">
      <w:start w:val="1"/>
      <w:numFmt w:val="taiwaneseCountingThousand"/>
      <w:lvlText w:val="%1.(%2)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%3%1.%2.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%1.%2.%3.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20">
    <w:nsid w:val="6DB03898"/>
    <w:multiLevelType w:val="multilevel"/>
    <w:tmpl w:val="CBA61A6A"/>
    <w:lvl w:ilvl="0">
      <w:start w:val="1"/>
      <w:numFmt w:val="taiwaneseCountingThousand"/>
      <w:lvlText w:val="%1"/>
      <w:lvlJc w:val="left"/>
      <w:pPr>
        <w:ind w:left="1276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%3%1.%2.(1)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21">
    <w:nsid w:val="6E6152D4"/>
    <w:multiLevelType w:val="multilevel"/>
    <w:tmpl w:val="D7767B14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22">
    <w:nsid w:val="6E98191F"/>
    <w:multiLevelType w:val="multilevel"/>
    <w:tmpl w:val="0409001D"/>
    <w:numStyleLink w:val="2"/>
  </w:abstractNum>
  <w:abstractNum w:abstractNumId="23">
    <w:nsid w:val="6F706752"/>
    <w:multiLevelType w:val="multilevel"/>
    <w:tmpl w:val="C49635EA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1843" w:hanging="567"/>
      </w:pPr>
      <w:rPr>
        <w:rFonts w:hint="eastAsia"/>
      </w:rPr>
    </w:lvl>
    <w:lvl w:ilvl="2">
      <w:start w:val="1"/>
      <w:numFmt w:val="decimal"/>
      <w:lvlText w:val="%3%1.%2.(1)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%1.%2.%3.%4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24">
    <w:nsid w:val="7A137F5A"/>
    <w:multiLevelType w:val="multilevel"/>
    <w:tmpl w:val="1C52CBFA"/>
    <w:lvl w:ilvl="0">
      <w:start w:val="2"/>
      <w:numFmt w:val="taiwaneseCountingThousand"/>
      <w:lvlText w:val="%1、"/>
      <w:lvlJc w:val="left"/>
      <w:pPr>
        <w:ind w:left="1276" w:hanging="425"/>
      </w:pPr>
      <w:rPr>
        <w:rFonts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abstractNum w:abstractNumId="25">
    <w:nsid w:val="7D561631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7F500284"/>
    <w:multiLevelType w:val="multilevel"/>
    <w:tmpl w:val="D7767B14"/>
    <w:lvl w:ilvl="0">
      <w:start w:val="1"/>
      <w:numFmt w:val="taiwaneseCountingThousand"/>
      <w:lvlText w:val="%1、"/>
      <w:lvlJc w:val="left"/>
      <w:pPr>
        <w:ind w:left="1276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843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2269" w:hanging="567"/>
      </w:pPr>
      <w:rPr>
        <w:rFonts w:eastAsia="新細明體" w:hint="eastAsia"/>
      </w:rPr>
    </w:lvl>
    <w:lvl w:ilvl="3">
      <w:start w:val="1"/>
      <w:numFmt w:val="decimal"/>
      <w:lvlText w:val="(%4)"/>
      <w:lvlJc w:val="left"/>
      <w:pPr>
        <w:ind w:left="283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3" w:hanging="1700"/>
      </w:pPr>
      <w:rPr>
        <w:rFonts w:hint="eastAsia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5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23"/>
  </w:num>
  <w:num w:numId="10">
    <w:abstractNumId w:val="15"/>
  </w:num>
  <w:num w:numId="11">
    <w:abstractNumId w:val="19"/>
  </w:num>
  <w:num w:numId="12">
    <w:abstractNumId w:val="11"/>
  </w:num>
  <w:num w:numId="13">
    <w:abstractNumId w:val="26"/>
  </w:num>
  <w:num w:numId="14">
    <w:abstractNumId w:val="21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24"/>
  </w:num>
  <w:num w:numId="20">
    <w:abstractNumId w:val="0"/>
  </w:num>
  <w:num w:numId="21">
    <w:abstractNumId w:val="5"/>
  </w:num>
  <w:num w:numId="22">
    <w:abstractNumId w:val="2"/>
  </w:num>
  <w:num w:numId="23">
    <w:abstractNumId w:val="17"/>
  </w:num>
  <w:num w:numId="24">
    <w:abstractNumId w:val="8"/>
  </w:num>
  <w:num w:numId="25">
    <w:abstractNumId w:val="7"/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03F61"/>
    <w:rsid w:val="0003077D"/>
    <w:rsid w:val="000320FD"/>
    <w:rsid w:val="00034FA8"/>
    <w:rsid w:val="00041449"/>
    <w:rsid w:val="00056844"/>
    <w:rsid w:val="000644E1"/>
    <w:rsid w:val="00070B8C"/>
    <w:rsid w:val="00071044"/>
    <w:rsid w:val="00077C50"/>
    <w:rsid w:val="000803AB"/>
    <w:rsid w:val="00081A38"/>
    <w:rsid w:val="00086063"/>
    <w:rsid w:val="000A2596"/>
    <w:rsid w:val="000B0659"/>
    <w:rsid w:val="000B1485"/>
    <w:rsid w:val="000B159E"/>
    <w:rsid w:val="000C034E"/>
    <w:rsid w:val="000C610D"/>
    <w:rsid w:val="000D6F41"/>
    <w:rsid w:val="000E0E0C"/>
    <w:rsid w:val="000F32B0"/>
    <w:rsid w:val="000F7997"/>
    <w:rsid w:val="00105B22"/>
    <w:rsid w:val="001102BB"/>
    <w:rsid w:val="0011367B"/>
    <w:rsid w:val="001325DD"/>
    <w:rsid w:val="0013264D"/>
    <w:rsid w:val="0014089D"/>
    <w:rsid w:val="00142D8C"/>
    <w:rsid w:val="00153CBF"/>
    <w:rsid w:val="00164CDA"/>
    <w:rsid w:val="001705F0"/>
    <w:rsid w:val="00170780"/>
    <w:rsid w:val="001818A1"/>
    <w:rsid w:val="001A0C59"/>
    <w:rsid w:val="001A3A92"/>
    <w:rsid w:val="001A6394"/>
    <w:rsid w:val="001A7231"/>
    <w:rsid w:val="001B0BF1"/>
    <w:rsid w:val="001B2435"/>
    <w:rsid w:val="001B66B9"/>
    <w:rsid w:val="001C5616"/>
    <w:rsid w:val="001C5795"/>
    <w:rsid w:val="001D12F6"/>
    <w:rsid w:val="001D2872"/>
    <w:rsid w:val="001F6F20"/>
    <w:rsid w:val="00200901"/>
    <w:rsid w:val="0020487C"/>
    <w:rsid w:val="00206492"/>
    <w:rsid w:val="00210C87"/>
    <w:rsid w:val="00213C34"/>
    <w:rsid w:val="002176CC"/>
    <w:rsid w:val="002231C6"/>
    <w:rsid w:val="002242E6"/>
    <w:rsid w:val="00236E62"/>
    <w:rsid w:val="00237093"/>
    <w:rsid w:val="00237E0D"/>
    <w:rsid w:val="00244387"/>
    <w:rsid w:val="00244895"/>
    <w:rsid w:val="00251646"/>
    <w:rsid w:val="00252138"/>
    <w:rsid w:val="00266C2E"/>
    <w:rsid w:val="002679F2"/>
    <w:rsid w:val="00270726"/>
    <w:rsid w:val="00271F2D"/>
    <w:rsid w:val="00272CB2"/>
    <w:rsid w:val="0027501F"/>
    <w:rsid w:val="00275741"/>
    <w:rsid w:val="00275D39"/>
    <w:rsid w:val="002802AC"/>
    <w:rsid w:val="00284A09"/>
    <w:rsid w:val="00296CEB"/>
    <w:rsid w:val="00297C52"/>
    <w:rsid w:val="002C3E39"/>
    <w:rsid w:val="002C6612"/>
    <w:rsid w:val="002D00CB"/>
    <w:rsid w:val="002E2C04"/>
    <w:rsid w:val="002F14A8"/>
    <w:rsid w:val="002F1D76"/>
    <w:rsid w:val="002F58AA"/>
    <w:rsid w:val="002F6292"/>
    <w:rsid w:val="003027A2"/>
    <w:rsid w:val="00310B15"/>
    <w:rsid w:val="00310F3D"/>
    <w:rsid w:val="00313DFD"/>
    <w:rsid w:val="003173A6"/>
    <w:rsid w:val="003210C4"/>
    <w:rsid w:val="00322B01"/>
    <w:rsid w:val="003306E6"/>
    <w:rsid w:val="0034598A"/>
    <w:rsid w:val="003463B6"/>
    <w:rsid w:val="003573EE"/>
    <w:rsid w:val="003611A5"/>
    <w:rsid w:val="00362123"/>
    <w:rsid w:val="003648E9"/>
    <w:rsid w:val="00366EC5"/>
    <w:rsid w:val="00373FE7"/>
    <w:rsid w:val="00376B80"/>
    <w:rsid w:val="003828A3"/>
    <w:rsid w:val="003840F8"/>
    <w:rsid w:val="00391604"/>
    <w:rsid w:val="003A0C66"/>
    <w:rsid w:val="003B7772"/>
    <w:rsid w:val="003C5346"/>
    <w:rsid w:val="003C5455"/>
    <w:rsid w:val="003C63DF"/>
    <w:rsid w:val="003C6D0F"/>
    <w:rsid w:val="003E2A1F"/>
    <w:rsid w:val="003E503A"/>
    <w:rsid w:val="003F1BD3"/>
    <w:rsid w:val="003F3097"/>
    <w:rsid w:val="003F558D"/>
    <w:rsid w:val="003F6212"/>
    <w:rsid w:val="003F7743"/>
    <w:rsid w:val="0040331C"/>
    <w:rsid w:val="00416522"/>
    <w:rsid w:val="00431F54"/>
    <w:rsid w:val="00440F35"/>
    <w:rsid w:val="00450FBC"/>
    <w:rsid w:val="00452672"/>
    <w:rsid w:val="00457328"/>
    <w:rsid w:val="00461881"/>
    <w:rsid w:val="0046268A"/>
    <w:rsid w:val="00470DE2"/>
    <w:rsid w:val="00472057"/>
    <w:rsid w:val="00476805"/>
    <w:rsid w:val="00483564"/>
    <w:rsid w:val="004860B1"/>
    <w:rsid w:val="00490F28"/>
    <w:rsid w:val="004A2A1F"/>
    <w:rsid w:val="004A7E61"/>
    <w:rsid w:val="004B50C1"/>
    <w:rsid w:val="004D035D"/>
    <w:rsid w:val="004D04AD"/>
    <w:rsid w:val="004D5CAC"/>
    <w:rsid w:val="004F3A36"/>
    <w:rsid w:val="004F5117"/>
    <w:rsid w:val="004F60AE"/>
    <w:rsid w:val="00514719"/>
    <w:rsid w:val="005213AC"/>
    <w:rsid w:val="0053054E"/>
    <w:rsid w:val="005351AC"/>
    <w:rsid w:val="005404BE"/>
    <w:rsid w:val="005508C3"/>
    <w:rsid w:val="005563F6"/>
    <w:rsid w:val="00557026"/>
    <w:rsid w:val="00557481"/>
    <w:rsid w:val="005633D4"/>
    <w:rsid w:val="005672B0"/>
    <w:rsid w:val="00570B52"/>
    <w:rsid w:val="00574A73"/>
    <w:rsid w:val="00582C89"/>
    <w:rsid w:val="005A1248"/>
    <w:rsid w:val="005A1C47"/>
    <w:rsid w:val="005A1C5D"/>
    <w:rsid w:val="005A4969"/>
    <w:rsid w:val="005A675B"/>
    <w:rsid w:val="005B0521"/>
    <w:rsid w:val="005B1189"/>
    <w:rsid w:val="005B188A"/>
    <w:rsid w:val="005B6845"/>
    <w:rsid w:val="005C2165"/>
    <w:rsid w:val="005D16E4"/>
    <w:rsid w:val="005D1893"/>
    <w:rsid w:val="005D38F0"/>
    <w:rsid w:val="005E73D3"/>
    <w:rsid w:val="005F7EAC"/>
    <w:rsid w:val="0061378A"/>
    <w:rsid w:val="00620D13"/>
    <w:rsid w:val="00622685"/>
    <w:rsid w:val="00631850"/>
    <w:rsid w:val="00634AA9"/>
    <w:rsid w:val="00641096"/>
    <w:rsid w:val="0065326E"/>
    <w:rsid w:val="00653FCD"/>
    <w:rsid w:val="00665AFB"/>
    <w:rsid w:val="00674557"/>
    <w:rsid w:val="00682AA6"/>
    <w:rsid w:val="006919BC"/>
    <w:rsid w:val="00692521"/>
    <w:rsid w:val="00695E9D"/>
    <w:rsid w:val="006A458A"/>
    <w:rsid w:val="006B2399"/>
    <w:rsid w:val="006B74C0"/>
    <w:rsid w:val="006C7E42"/>
    <w:rsid w:val="006D66C3"/>
    <w:rsid w:val="006F2DFB"/>
    <w:rsid w:val="00704616"/>
    <w:rsid w:val="007061B5"/>
    <w:rsid w:val="00717D8C"/>
    <w:rsid w:val="00726648"/>
    <w:rsid w:val="0073144F"/>
    <w:rsid w:val="00747009"/>
    <w:rsid w:val="00752A63"/>
    <w:rsid w:val="00760C92"/>
    <w:rsid w:val="007656DD"/>
    <w:rsid w:val="00767608"/>
    <w:rsid w:val="00770F8A"/>
    <w:rsid w:val="00795231"/>
    <w:rsid w:val="00796A45"/>
    <w:rsid w:val="00796C8E"/>
    <w:rsid w:val="007A3EA3"/>
    <w:rsid w:val="007A5CD4"/>
    <w:rsid w:val="007B4AD8"/>
    <w:rsid w:val="007B6E0B"/>
    <w:rsid w:val="007C2C7A"/>
    <w:rsid w:val="007D6638"/>
    <w:rsid w:val="007F0246"/>
    <w:rsid w:val="007F1235"/>
    <w:rsid w:val="007F20CA"/>
    <w:rsid w:val="007F6E07"/>
    <w:rsid w:val="008034E7"/>
    <w:rsid w:val="00806D97"/>
    <w:rsid w:val="0081127A"/>
    <w:rsid w:val="00811AFC"/>
    <w:rsid w:val="00813407"/>
    <w:rsid w:val="00830489"/>
    <w:rsid w:val="008353A5"/>
    <w:rsid w:val="0084165E"/>
    <w:rsid w:val="008539FD"/>
    <w:rsid w:val="00853B78"/>
    <w:rsid w:val="008702F6"/>
    <w:rsid w:val="00871846"/>
    <w:rsid w:val="00881F61"/>
    <w:rsid w:val="00884F10"/>
    <w:rsid w:val="008928FF"/>
    <w:rsid w:val="00896739"/>
    <w:rsid w:val="008E1D51"/>
    <w:rsid w:val="008E1EF4"/>
    <w:rsid w:val="008E2F57"/>
    <w:rsid w:val="008E3591"/>
    <w:rsid w:val="008F1EDA"/>
    <w:rsid w:val="008F5009"/>
    <w:rsid w:val="008F60C3"/>
    <w:rsid w:val="00911D76"/>
    <w:rsid w:val="00911FA2"/>
    <w:rsid w:val="009360E2"/>
    <w:rsid w:val="00943B40"/>
    <w:rsid w:val="00961B33"/>
    <w:rsid w:val="0097037C"/>
    <w:rsid w:val="0098232D"/>
    <w:rsid w:val="009834F6"/>
    <w:rsid w:val="00996156"/>
    <w:rsid w:val="00996649"/>
    <w:rsid w:val="00997AD1"/>
    <w:rsid w:val="009D2715"/>
    <w:rsid w:val="009D42A8"/>
    <w:rsid w:val="009E6409"/>
    <w:rsid w:val="009E75B1"/>
    <w:rsid w:val="009F06A3"/>
    <w:rsid w:val="009F1EFB"/>
    <w:rsid w:val="00A001C9"/>
    <w:rsid w:val="00A02AE0"/>
    <w:rsid w:val="00A13BF6"/>
    <w:rsid w:val="00A13D40"/>
    <w:rsid w:val="00A17EA2"/>
    <w:rsid w:val="00A2007F"/>
    <w:rsid w:val="00A20EAB"/>
    <w:rsid w:val="00A25C51"/>
    <w:rsid w:val="00A26224"/>
    <w:rsid w:val="00A2639A"/>
    <w:rsid w:val="00A273F7"/>
    <w:rsid w:val="00A33CEE"/>
    <w:rsid w:val="00A3570A"/>
    <w:rsid w:val="00A36BC3"/>
    <w:rsid w:val="00A526FC"/>
    <w:rsid w:val="00A633D3"/>
    <w:rsid w:val="00A63F93"/>
    <w:rsid w:val="00A659AD"/>
    <w:rsid w:val="00A7065D"/>
    <w:rsid w:val="00A76E80"/>
    <w:rsid w:val="00A77F21"/>
    <w:rsid w:val="00A8139E"/>
    <w:rsid w:val="00A81C5A"/>
    <w:rsid w:val="00A823B8"/>
    <w:rsid w:val="00A85C8C"/>
    <w:rsid w:val="00A90151"/>
    <w:rsid w:val="00A926B3"/>
    <w:rsid w:val="00AA2DFF"/>
    <w:rsid w:val="00AA446E"/>
    <w:rsid w:val="00AA681D"/>
    <w:rsid w:val="00AB2082"/>
    <w:rsid w:val="00AB239C"/>
    <w:rsid w:val="00AC471D"/>
    <w:rsid w:val="00AD27C8"/>
    <w:rsid w:val="00AD5C4B"/>
    <w:rsid w:val="00AD75EA"/>
    <w:rsid w:val="00AE0CF2"/>
    <w:rsid w:val="00AE3B6D"/>
    <w:rsid w:val="00AF0444"/>
    <w:rsid w:val="00B01216"/>
    <w:rsid w:val="00B02D70"/>
    <w:rsid w:val="00B035E9"/>
    <w:rsid w:val="00B20C8C"/>
    <w:rsid w:val="00B2126D"/>
    <w:rsid w:val="00B2171C"/>
    <w:rsid w:val="00B218AC"/>
    <w:rsid w:val="00B34363"/>
    <w:rsid w:val="00B3603E"/>
    <w:rsid w:val="00B36E81"/>
    <w:rsid w:val="00B37A9B"/>
    <w:rsid w:val="00B43077"/>
    <w:rsid w:val="00B54BEF"/>
    <w:rsid w:val="00B724AB"/>
    <w:rsid w:val="00B82564"/>
    <w:rsid w:val="00B96946"/>
    <w:rsid w:val="00BB19A5"/>
    <w:rsid w:val="00BC18D7"/>
    <w:rsid w:val="00BC49F6"/>
    <w:rsid w:val="00BC78B3"/>
    <w:rsid w:val="00BC796F"/>
    <w:rsid w:val="00BD1E8A"/>
    <w:rsid w:val="00BD5D1E"/>
    <w:rsid w:val="00BD6D63"/>
    <w:rsid w:val="00BE398D"/>
    <w:rsid w:val="00BF490F"/>
    <w:rsid w:val="00C04686"/>
    <w:rsid w:val="00C0552E"/>
    <w:rsid w:val="00C10F09"/>
    <w:rsid w:val="00C15D1C"/>
    <w:rsid w:val="00C20C2E"/>
    <w:rsid w:val="00C31332"/>
    <w:rsid w:val="00C34553"/>
    <w:rsid w:val="00C61D1D"/>
    <w:rsid w:val="00C62443"/>
    <w:rsid w:val="00C662A6"/>
    <w:rsid w:val="00C7040B"/>
    <w:rsid w:val="00C82BE7"/>
    <w:rsid w:val="00C82F9D"/>
    <w:rsid w:val="00C84C6E"/>
    <w:rsid w:val="00C85163"/>
    <w:rsid w:val="00C85213"/>
    <w:rsid w:val="00C90290"/>
    <w:rsid w:val="00C93A3D"/>
    <w:rsid w:val="00CA5654"/>
    <w:rsid w:val="00CA7132"/>
    <w:rsid w:val="00CB337D"/>
    <w:rsid w:val="00CB35C9"/>
    <w:rsid w:val="00CB36B0"/>
    <w:rsid w:val="00CC6F47"/>
    <w:rsid w:val="00CD0201"/>
    <w:rsid w:val="00CD2443"/>
    <w:rsid w:val="00CD59C2"/>
    <w:rsid w:val="00CE7675"/>
    <w:rsid w:val="00CF1E33"/>
    <w:rsid w:val="00CF53F0"/>
    <w:rsid w:val="00D007DC"/>
    <w:rsid w:val="00D0149C"/>
    <w:rsid w:val="00D0159B"/>
    <w:rsid w:val="00D0457A"/>
    <w:rsid w:val="00D04593"/>
    <w:rsid w:val="00D109E0"/>
    <w:rsid w:val="00D1174A"/>
    <w:rsid w:val="00D1254C"/>
    <w:rsid w:val="00D14AEC"/>
    <w:rsid w:val="00D1711C"/>
    <w:rsid w:val="00D20C1C"/>
    <w:rsid w:val="00D55A2A"/>
    <w:rsid w:val="00D623F6"/>
    <w:rsid w:val="00D660DB"/>
    <w:rsid w:val="00D67FD0"/>
    <w:rsid w:val="00D81314"/>
    <w:rsid w:val="00D829BB"/>
    <w:rsid w:val="00D9110F"/>
    <w:rsid w:val="00D93DA4"/>
    <w:rsid w:val="00D9600C"/>
    <w:rsid w:val="00DB442C"/>
    <w:rsid w:val="00DB46EF"/>
    <w:rsid w:val="00DC0159"/>
    <w:rsid w:val="00DC066B"/>
    <w:rsid w:val="00DD4A13"/>
    <w:rsid w:val="00DD794E"/>
    <w:rsid w:val="00DE0DF1"/>
    <w:rsid w:val="00DE5006"/>
    <w:rsid w:val="00DF74D5"/>
    <w:rsid w:val="00E0383D"/>
    <w:rsid w:val="00E0419F"/>
    <w:rsid w:val="00E04848"/>
    <w:rsid w:val="00E10C1D"/>
    <w:rsid w:val="00E1178E"/>
    <w:rsid w:val="00E128D1"/>
    <w:rsid w:val="00E15474"/>
    <w:rsid w:val="00E15EEE"/>
    <w:rsid w:val="00E16B07"/>
    <w:rsid w:val="00E237DD"/>
    <w:rsid w:val="00E318ED"/>
    <w:rsid w:val="00E35021"/>
    <w:rsid w:val="00E37AF1"/>
    <w:rsid w:val="00E42B9B"/>
    <w:rsid w:val="00E52D9D"/>
    <w:rsid w:val="00E54E41"/>
    <w:rsid w:val="00E55F9B"/>
    <w:rsid w:val="00E6318D"/>
    <w:rsid w:val="00E672D7"/>
    <w:rsid w:val="00E904CA"/>
    <w:rsid w:val="00E919E6"/>
    <w:rsid w:val="00E92F72"/>
    <w:rsid w:val="00E941F4"/>
    <w:rsid w:val="00EA7F8D"/>
    <w:rsid w:val="00ED26DB"/>
    <w:rsid w:val="00ED32F3"/>
    <w:rsid w:val="00EE519B"/>
    <w:rsid w:val="00EF0817"/>
    <w:rsid w:val="00EF1C15"/>
    <w:rsid w:val="00F10BB0"/>
    <w:rsid w:val="00F10CA1"/>
    <w:rsid w:val="00F24134"/>
    <w:rsid w:val="00F25242"/>
    <w:rsid w:val="00F27D41"/>
    <w:rsid w:val="00F32FBB"/>
    <w:rsid w:val="00F344AA"/>
    <w:rsid w:val="00F346E8"/>
    <w:rsid w:val="00F40864"/>
    <w:rsid w:val="00F4509C"/>
    <w:rsid w:val="00F9459A"/>
    <w:rsid w:val="00FB2E74"/>
    <w:rsid w:val="00FB6D62"/>
    <w:rsid w:val="00FC09FB"/>
    <w:rsid w:val="00FC341A"/>
    <w:rsid w:val="00FC5D85"/>
    <w:rsid w:val="00FD3C77"/>
    <w:rsid w:val="00FE4607"/>
    <w:rsid w:val="00FE5231"/>
    <w:rsid w:val="00FF327F"/>
    <w:rsid w:val="00FF494C"/>
    <w:rsid w:val="00FF7113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483564"/>
    <w:pPr>
      <w:spacing w:beforeLines="200" w:afterLines="10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aa">
    <w:name w:val="本文縮排 字元"/>
    <w:basedOn w:val="a0"/>
    <w:link w:val="a9"/>
    <w:semiHidden/>
    <w:rsid w:val="00483564"/>
    <w:rPr>
      <w:rFonts w:ascii="標楷體" w:eastAsia="標楷體" w:hAnsi="標楷體"/>
      <w:sz w:val="28"/>
      <w:szCs w:val="24"/>
    </w:rPr>
  </w:style>
  <w:style w:type="table" w:styleId="ab">
    <w:name w:val="Table Grid"/>
    <w:basedOn w:val="a1"/>
    <w:uiPriority w:val="59"/>
    <w:rsid w:val="00A33CE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樣式1"/>
    <w:uiPriority w:val="99"/>
    <w:rsid w:val="00A926B3"/>
    <w:pPr>
      <w:numPr>
        <w:numId w:val="2"/>
      </w:numPr>
    </w:pPr>
  </w:style>
  <w:style w:type="paragraph" w:styleId="ac">
    <w:name w:val="List Paragraph"/>
    <w:basedOn w:val="a"/>
    <w:uiPriority w:val="34"/>
    <w:qFormat/>
    <w:rsid w:val="00A926B3"/>
    <w:pPr>
      <w:ind w:leftChars="200" w:left="480"/>
    </w:pPr>
  </w:style>
  <w:style w:type="numbering" w:customStyle="1" w:styleId="2">
    <w:name w:val="樣式2"/>
    <w:uiPriority w:val="99"/>
    <w:rsid w:val="00A926B3"/>
    <w:pPr>
      <w:numPr>
        <w:numId w:val="4"/>
      </w:numPr>
    </w:pPr>
  </w:style>
  <w:style w:type="numbering" w:customStyle="1" w:styleId="3">
    <w:name w:val="樣式3"/>
    <w:uiPriority w:val="99"/>
    <w:rsid w:val="00A926B3"/>
    <w:pPr>
      <w:numPr>
        <w:numId w:val="5"/>
      </w:numPr>
    </w:pPr>
  </w:style>
  <w:style w:type="character" w:styleId="ad">
    <w:name w:val="Strong"/>
    <w:basedOn w:val="a0"/>
    <w:uiPriority w:val="22"/>
    <w:qFormat/>
    <w:rsid w:val="00D55A2A"/>
    <w:rPr>
      <w:b/>
      <w:bCs/>
    </w:rPr>
  </w:style>
  <w:style w:type="numbering" w:customStyle="1" w:styleId="4">
    <w:name w:val="樣式4"/>
    <w:uiPriority w:val="99"/>
    <w:rsid w:val="00BC18D7"/>
    <w:pPr>
      <w:numPr>
        <w:numId w:val="21"/>
      </w:numPr>
    </w:pPr>
  </w:style>
  <w:style w:type="numbering" w:customStyle="1" w:styleId="5">
    <w:name w:val="樣式5"/>
    <w:uiPriority w:val="99"/>
    <w:rsid w:val="00BC18D7"/>
    <w:pPr>
      <w:numPr>
        <w:numId w:val="23"/>
      </w:numPr>
    </w:pPr>
  </w:style>
  <w:style w:type="numbering" w:customStyle="1" w:styleId="6">
    <w:name w:val="樣式6"/>
    <w:uiPriority w:val="99"/>
    <w:rsid w:val="00BC18D7"/>
    <w:pPr>
      <w:numPr>
        <w:numId w:val="25"/>
      </w:numPr>
    </w:pPr>
  </w:style>
  <w:style w:type="numbering" w:customStyle="1" w:styleId="7">
    <w:name w:val="樣式7"/>
    <w:uiPriority w:val="99"/>
    <w:rsid w:val="00BC18D7"/>
    <w:pPr>
      <w:numPr>
        <w:numId w:val="26"/>
      </w:numPr>
    </w:pPr>
  </w:style>
  <w:style w:type="paragraph" w:styleId="ae">
    <w:name w:val="endnote text"/>
    <w:basedOn w:val="a"/>
    <w:link w:val="af"/>
    <w:uiPriority w:val="99"/>
    <w:semiHidden/>
    <w:unhideWhenUsed/>
    <w:rsid w:val="001A3A92"/>
    <w:pPr>
      <w:snapToGrid w:val="0"/>
    </w:pPr>
  </w:style>
  <w:style w:type="character" w:customStyle="1" w:styleId="af">
    <w:name w:val="章節附註文字 字元"/>
    <w:basedOn w:val="a0"/>
    <w:link w:val="ae"/>
    <w:uiPriority w:val="99"/>
    <w:semiHidden/>
    <w:rsid w:val="001A3A92"/>
    <w:rPr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1A3A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643\Desktop\112.9&#32113;&#35336;&#36890;&#22577;\&#25151;&#23627;&#31237;&#34892;&#25919;&#21312;9.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643\Desktop\112.9&#32113;&#35336;&#36890;&#22577;\&#25151;&#23627;&#31237;&#34892;&#25919;&#21312;9.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643\Desktop\112.9&#32113;&#35336;&#36890;&#22577;\&#25151;&#23627;&#31237;&#34892;&#25919;&#21312;9.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r>
              <a:rPr lang="zh-TW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1</a:t>
            </a:r>
            <a:r>
              <a:rPr lang="zh-TW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、</a:t>
            </a:r>
            <a:r>
              <a:rPr lang="en-US" altLang="zh-TW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112</a:t>
            </a:r>
            <a:r>
              <a:rPr lang="zh-TW" altLang="en-US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年</a:t>
            </a:r>
            <a:r>
              <a:rPr lang="zh-TW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房屋稅開徵戶數行政區</a:t>
            </a:r>
            <a:r>
              <a:rPr lang="zh-TW" altLang="en-US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別、</a:t>
            </a:r>
            <a:r>
              <a:rPr lang="zh-TW" sz="16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性別結構</a:t>
            </a:r>
          </a:p>
        </c:rich>
      </c:tx>
      <c:layout>
        <c:manualLayout>
          <c:xMode val="edge"/>
          <c:yMode val="edge"/>
          <c:x val="0.13244430940573307"/>
          <c:y val="5.830776208121045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530875514334395"/>
          <c:y val="0.19921398959405748"/>
          <c:w val="0.81213339993717248"/>
          <c:h val="0.66865329615690816"/>
        </c:manualLayout>
      </c:layout>
      <c:barChart>
        <c:barDir val="col"/>
        <c:grouping val="clustered"/>
        <c:ser>
          <c:idx val="0"/>
          <c:order val="0"/>
          <c:tx>
            <c:strRef>
              <c:f>Sheet1OK!$C$3:$C$4</c:f>
              <c:strCache>
                <c:ptCount val="1"/>
                <c:pt idx="0">
                  <c:v>男性(左標)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Sheet1OK!$C$6:$C$18</c:f>
              <c:numCache>
                <c:formatCode>#,##0_ </c:formatCode>
                <c:ptCount val="13"/>
                <c:pt idx="0">
                  <c:v>60847</c:v>
                </c:pt>
                <c:pt idx="1">
                  <c:v>24533</c:v>
                </c:pt>
                <c:pt idx="2">
                  <c:v>22172</c:v>
                </c:pt>
                <c:pt idx="3">
                  <c:v>15934</c:v>
                </c:pt>
                <c:pt idx="4">
                  <c:v>9738</c:v>
                </c:pt>
                <c:pt idx="5">
                  <c:v>11014</c:v>
                </c:pt>
                <c:pt idx="6">
                  <c:v>6913</c:v>
                </c:pt>
                <c:pt idx="7">
                  <c:v>3734</c:v>
                </c:pt>
                <c:pt idx="8">
                  <c:v>2886</c:v>
                </c:pt>
                <c:pt idx="9">
                  <c:v>4944</c:v>
                </c:pt>
                <c:pt idx="10">
                  <c:v>1959</c:v>
                </c:pt>
                <c:pt idx="11">
                  <c:v>1096</c:v>
                </c:pt>
                <c:pt idx="12">
                  <c:v>674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9A-4602-A354-45F40F9009D2}"/>
            </c:ext>
          </c:extLst>
        </c:ser>
        <c:ser>
          <c:idx val="1"/>
          <c:order val="1"/>
          <c:tx>
            <c:strRef>
              <c:f>Sheet1OK!$E$3:$E$4</c:f>
              <c:strCache>
                <c:ptCount val="1"/>
                <c:pt idx="0">
                  <c:v>女性(左標)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Sheet1OK!$E$6:$E$18</c:f>
              <c:numCache>
                <c:formatCode>#,##0_ </c:formatCode>
                <c:ptCount val="13"/>
                <c:pt idx="0">
                  <c:v>53772</c:v>
                </c:pt>
                <c:pt idx="1">
                  <c:v>20151</c:v>
                </c:pt>
                <c:pt idx="2">
                  <c:v>17883</c:v>
                </c:pt>
                <c:pt idx="3">
                  <c:v>11522</c:v>
                </c:pt>
                <c:pt idx="4">
                  <c:v>3898</c:v>
                </c:pt>
                <c:pt idx="5">
                  <c:v>5775</c:v>
                </c:pt>
                <c:pt idx="6">
                  <c:v>3611</c:v>
                </c:pt>
                <c:pt idx="7">
                  <c:v>1486</c:v>
                </c:pt>
                <c:pt idx="8">
                  <c:v>1135</c:v>
                </c:pt>
                <c:pt idx="9">
                  <c:v>2754</c:v>
                </c:pt>
                <c:pt idx="10">
                  <c:v>656</c:v>
                </c:pt>
                <c:pt idx="11">
                  <c:v>476</c:v>
                </c:pt>
                <c:pt idx="12">
                  <c:v>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9A-4602-A354-45F40F9009D2}"/>
            </c:ext>
          </c:extLst>
        </c:ser>
        <c:gapWidth val="100"/>
        <c:overlap val="-24"/>
        <c:axId val="91636480"/>
        <c:axId val="91638400"/>
      </c:barChart>
      <c:lineChart>
        <c:grouping val="standard"/>
        <c:ser>
          <c:idx val="2"/>
          <c:order val="2"/>
          <c:tx>
            <c:strRef>
              <c:f>Sheet1OK!$D$4</c:f>
              <c:strCache>
                <c:ptCount val="1"/>
                <c:pt idx="0">
                  <c:v>男性占比(右標)</c:v>
                </c:pt>
              </c:strCache>
            </c:strRef>
          </c:tx>
          <c:spPr>
            <a:ln w="50800" cap="rnd" cmpd="sng" algn="ctr">
              <a:solidFill>
                <a:srgbClr val="0066FF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1.0900370612600905E-2"/>
                  <c:y val="-4.2653932834367504E-2"/>
                </c:manualLayout>
              </c:layout>
              <c:showVal val="1"/>
            </c:dLbl>
            <c:dLbl>
              <c:idx val="1"/>
              <c:layout>
                <c:manualLayout>
                  <c:x val="-2.1800741225201656E-3"/>
                  <c:y val="-3.9828431372549017E-2"/>
                </c:manualLayout>
              </c:layout>
              <c:showVal val="1"/>
            </c:dLbl>
            <c:dLbl>
              <c:idx val="2"/>
              <c:layout>
                <c:manualLayout>
                  <c:x val="-3.9967563870828611E-17"/>
                  <c:y val="2.144607843137261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676470588235294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3.0637254901960811E-2"/>
                </c:manualLayout>
              </c:layout>
              <c:showVal val="1"/>
            </c:dLbl>
            <c:dLbl>
              <c:idx val="11"/>
              <c:layout>
                <c:manualLayout>
                  <c:x val="2.1800741225201656E-3"/>
                  <c:y val="-2.144607843137261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Sheet1OK!$D$6:$D$18</c:f>
              <c:numCache>
                <c:formatCode>#,##0.00_ </c:formatCode>
                <c:ptCount val="13"/>
                <c:pt idx="0">
                  <c:v>53.086312042506208</c:v>
                </c:pt>
                <c:pt idx="1">
                  <c:v>54.903321099274905</c:v>
                </c:pt>
                <c:pt idx="2">
                  <c:v>55.353888403444927</c:v>
                </c:pt>
                <c:pt idx="3">
                  <c:v>58.034673659673423</c:v>
                </c:pt>
                <c:pt idx="4">
                  <c:v>71.413904370783214</c:v>
                </c:pt>
                <c:pt idx="5">
                  <c:v>65.602477812852726</c:v>
                </c:pt>
                <c:pt idx="6">
                  <c:v>65.687951349296853</c:v>
                </c:pt>
                <c:pt idx="7">
                  <c:v>71.532567049808421</c:v>
                </c:pt>
                <c:pt idx="8">
                  <c:v>71.773190748570002</c:v>
                </c:pt>
                <c:pt idx="9">
                  <c:v>64.224473889321899</c:v>
                </c:pt>
                <c:pt idx="10">
                  <c:v>74.913957934990435</c:v>
                </c:pt>
                <c:pt idx="11">
                  <c:v>69.720101781170527</c:v>
                </c:pt>
                <c:pt idx="12">
                  <c:v>67.670682730923218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9A-4602-A354-45F40F9009D2}"/>
            </c:ext>
          </c:extLst>
        </c:ser>
        <c:ser>
          <c:idx val="3"/>
          <c:order val="3"/>
          <c:tx>
            <c:strRef>
              <c:f>Sheet1OK!$F$4</c:f>
              <c:strCache>
                <c:ptCount val="1"/>
                <c:pt idx="0">
                  <c:v>女性占比(右標)</c:v>
                </c:pt>
              </c:strCache>
            </c:strRef>
          </c:tx>
          <c:spPr>
            <a:ln w="50800" cap="rnd" cmpd="sng" algn="ctr">
              <a:solidFill>
                <a:srgbClr val="FF0066"/>
              </a:solidFill>
              <a:prstDash val="solid"/>
              <a:round/>
              <a:headEnd w="med" len="sm"/>
            </a:ln>
            <a:effectLst/>
          </c:spPr>
          <c:marker>
            <c:spPr>
              <a:noFill/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1.96206671026815E-2"/>
                  <c:y val="3.9828431372549017E-2"/>
                </c:manualLayout>
              </c:layout>
              <c:showVal val="1"/>
            </c:dLbl>
            <c:dLbl>
              <c:idx val="1"/>
              <c:layout>
                <c:manualLayout>
                  <c:x val="-4.3601482450403312E-3"/>
                  <c:y val="4.595588235294118E-2"/>
                </c:manualLayout>
              </c:layout>
              <c:showVal val="1"/>
            </c:dLbl>
            <c:dLbl>
              <c:idx val="2"/>
              <c:layout>
                <c:manualLayout>
                  <c:x val="-3.9967563870828611E-17"/>
                  <c:y val="-1.838235294117647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3700980392156861E-2"/>
                </c:manualLayout>
              </c:layout>
              <c:showVal val="1"/>
            </c:dLbl>
            <c:dLbl>
              <c:idx val="7"/>
              <c:layout>
                <c:manualLayout>
                  <c:x val="-4.3601482450403312E-3"/>
                  <c:y val="3.9828431372549017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2.4509803921568631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2.450980392156863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00FF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Sheet1OK!$F$6:$F$18</c:f>
              <c:numCache>
                <c:formatCode>#,##0.00_ </c:formatCode>
                <c:ptCount val="13"/>
                <c:pt idx="0">
                  <c:v>46.91368795749365</c:v>
                </c:pt>
                <c:pt idx="1">
                  <c:v>45.096678900725259</c:v>
                </c:pt>
                <c:pt idx="2">
                  <c:v>44.646111596554924</c:v>
                </c:pt>
                <c:pt idx="3">
                  <c:v>41.965326340326413</c:v>
                </c:pt>
                <c:pt idx="4">
                  <c:v>28.586095629216835</c:v>
                </c:pt>
                <c:pt idx="5">
                  <c:v>34.397522187146294</c:v>
                </c:pt>
                <c:pt idx="6">
                  <c:v>34.312048650702984</c:v>
                </c:pt>
                <c:pt idx="7">
                  <c:v>28.467432950191469</c:v>
                </c:pt>
                <c:pt idx="8">
                  <c:v>28.226809251429906</c:v>
                </c:pt>
                <c:pt idx="9">
                  <c:v>35.775526110678236</c:v>
                </c:pt>
                <c:pt idx="10">
                  <c:v>25.086042065009529</c:v>
                </c:pt>
                <c:pt idx="11">
                  <c:v>30.27989821882953</c:v>
                </c:pt>
                <c:pt idx="12">
                  <c:v>32.329317269076306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49A-4602-A354-45F40F9009D2}"/>
            </c:ext>
          </c:extLst>
        </c:ser>
        <c:marker val="1"/>
        <c:axId val="91649920"/>
        <c:axId val="91648384"/>
      </c:lineChart>
      <c:catAx>
        <c:axId val="9163648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200" baseline="0">
                    <a:solidFill>
                      <a:schemeClr val="tx1"/>
                    </a:solidFill>
                    <a:ea typeface="標楷體" panose="03000509000000000000" pitchFamily="65" charset="-120"/>
                  </a:rPr>
                  <a:t>戶</a:t>
                </a:r>
                <a:endParaRPr lang="zh-TW" sz="1200" baseline="0">
                  <a:solidFill>
                    <a:schemeClr val="tx1"/>
                  </a:solidFill>
                  <a:ea typeface="標楷體" panose="03000509000000000000" pitchFamily="65" charset="-120"/>
                </a:endParaRPr>
              </a:p>
            </c:rich>
          </c:tx>
          <c:layout>
            <c:manualLayout>
              <c:xMode val="edge"/>
              <c:yMode val="edge"/>
              <c:x val="4.5138906527813084E-2"/>
              <c:y val="9.5095200137225527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1638400"/>
        <c:crosses val="autoZero"/>
        <c:auto val="1"/>
        <c:lblAlgn val="ctr"/>
        <c:lblOffset val="100"/>
      </c:catAx>
      <c:valAx>
        <c:axId val="9163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 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endParaRPr lang="zh-TW"/>
          </a:p>
        </c:txPr>
        <c:crossAx val="91636480"/>
        <c:crosses val="autoZero"/>
        <c:crossBetween val="between"/>
      </c:valAx>
      <c:valAx>
        <c:axId val="91648384"/>
        <c:scaling>
          <c:orientation val="minMax"/>
          <c:max val="80"/>
        </c:scaling>
        <c:axPos val="r"/>
        <c:numFmt formatCode="#,##0_ 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endParaRPr lang="zh-TW"/>
          </a:p>
        </c:txPr>
        <c:crossAx val="91649920"/>
        <c:crosses val="max"/>
        <c:crossBetween val="between"/>
        <c:majorUnit val="10"/>
      </c:valAx>
      <c:catAx>
        <c:axId val="9164992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sz="1200" b="0" i="0" baseline="0"/>
                  <a:t>%</a:t>
                </a:r>
                <a:endParaRPr lang="zh-TW" altLang="en-US" sz="1200" b="0" i="0" baseline="0"/>
              </a:p>
            </c:rich>
          </c:tx>
          <c:layout>
            <c:manualLayout>
              <c:xMode val="edge"/>
              <c:yMode val="edge"/>
              <c:x val="0.93207610003621799"/>
              <c:y val="0.1002407228336228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one"/>
        <c:crossAx val="91648384"/>
        <c:crosses val="autoZero"/>
        <c:auto val="1"/>
        <c:lblAlgn val="ctr"/>
        <c:lblOffset val="100"/>
      </c:catAx>
      <c:spPr>
        <a:solidFill>
          <a:schemeClr val="bg1"/>
        </a:solidFill>
        <a:ln>
          <a:solidFill>
            <a:srgbClr val="6600FF"/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CCECFF"/>
    </a:solidFill>
    <a:ln w="9525" cap="flat" cmpd="sng" algn="ctr">
      <a:solidFill>
        <a:schemeClr val="accent2"/>
      </a:solidFill>
      <a:prstDash val="solid"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r>
              <a:rPr lang="zh-TW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2</a:t>
            </a:r>
            <a:r>
              <a:rPr lang="zh-TW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、</a:t>
            </a:r>
            <a:r>
              <a:rPr lang="en-US" altLang="zh-TW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112</a:t>
            </a:r>
            <a:r>
              <a:rPr lang="zh-TW" altLang="en-US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年</a:t>
            </a:r>
            <a:r>
              <a:rPr lang="zh-TW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房屋稅開徵</a:t>
            </a:r>
            <a:r>
              <a:rPr lang="zh-TW" altLang="en-US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面積</a:t>
            </a:r>
            <a:r>
              <a:rPr lang="zh-TW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行政區</a:t>
            </a:r>
            <a:r>
              <a:rPr lang="zh-TW" altLang="en-US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別、</a:t>
            </a:r>
            <a:r>
              <a:rPr lang="zh-TW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性別結構</a:t>
            </a:r>
          </a:p>
        </c:rich>
      </c:tx>
      <c:layout>
        <c:manualLayout>
          <c:xMode val="edge"/>
          <c:yMode val="edge"/>
          <c:x val="0.13896177735636503"/>
          <c:y val="6.6658594301371374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487216748430007"/>
          <c:y val="0.1822479461596308"/>
          <c:w val="0.81658799521787528"/>
          <c:h val="0.67162440532520429"/>
        </c:manualLayout>
      </c:layout>
      <c:barChart>
        <c:barDir val="col"/>
        <c:grouping val="clustered"/>
        <c:ser>
          <c:idx val="0"/>
          <c:order val="0"/>
          <c:tx>
            <c:strRef>
              <c:f>Sheet1OK!$H$3:$H$4</c:f>
              <c:strCache>
                <c:ptCount val="1"/>
                <c:pt idx="0">
                  <c:v>男性(左標)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Sheet1OK!$H$6:$H$18</c:f>
              <c:numCache>
                <c:formatCode>#,##0_ </c:formatCode>
                <c:ptCount val="13"/>
                <c:pt idx="0">
                  <c:v>10041</c:v>
                </c:pt>
                <c:pt idx="1">
                  <c:v>3525</c:v>
                </c:pt>
                <c:pt idx="2">
                  <c:v>3562</c:v>
                </c:pt>
                <c:pt idx="3">
                  <c:v>2690</c:v>
                </c:pt>
                <c:pt idx="4">
                  <c:v>1397</c:v>
                </c:pt>
                <c:pt idx="5">
                  <c:v>1728</c:v>
                </c:pt>
                <c:pt idx="6">
                  <c:v>997</c:v>
                </c:pt>
                <c:pt idx="7">
                  <c:v>533</c:v>
                </c:pt>
                <c:pt idx="8">
                  <c:v>397</c:v>
                </c:pt>
                <c:pt idx="9">
                  <c:v>794</c:v>
                </c:pt>
                <c:pt idx="10">
                  <c:v>227</c:v>
                </c:pt>
                <c:pt idx="11">
                  <c:v>106</c:v>
                </c:pt>
                <c:pt idx="1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9A-4602-A354-45F40F9009D2}"/>
            </c:ext>
          </c:extLst>
        </c:ser>
        <c:ser>
          <c:idx val="1"/>
          <c:order val="1"/>
          <c:tx>
            <c:strRef>
              <c:f>Sheet1OK!$J$3:$J$4</c:f>
              <c:strCache>
                <c:ptCount val="1"/>
                <c:pt idx="0">
                  <c:v>女性(左標)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Sheet1OK!$J$6:$J$18</c:f>
              <c:numCache>
                <c:formatCode>#,##0_ </c:formatCode>
                <c:ptCount val="13"/>
                <c:pt idx="0">
                  <c:v>8202</c:v>
                </c:pt>
                <c:pt idx="1">
                  <c:v>2724</c:v>
                </c:pt>
                <c:pt idx="2">
                  <c:v>2582</c:v>
                </c:pt>
                <c:pt idx="3">
                  <c:v>1699</c:v>
                </c:pt>
                <c:pt idx="4">
                  <c:v>565</c:v>
                </c:pt>
                <c:pt idx="5">
                  <c:v>922</c:v>
                </c:pt>
                <c:pt idx="6">
                  <c:v>538</c:v>
                </c:pt>
                <c:pt idx="7">
                  <c:v>223</c:v>
                </c:pt>
                <c:pt idx="8">
                  <c:v>168</c:v>
                </c:pt>
                <c:pt idx="9">
                  <c:v>479</c:v>
                </c:pt>
                <c:pt idx="10">
                  <c:v>81</c:v>
                </c:pt>
                <c:pt idx="11">
                  <c:v>56</c:v>
                </c:pt>
                <c:pt idx="1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9A-4602-A354-45F40F9009D2}"/>
            </c:ext>
          </c:extLst>
        </c:ser>
        <c:gapWidth val="100"/>
        <c:overlap val="-24"/>
        <c:axId val="91706496"/>
        <c:axId val="91708416"/>
      </c:barChart>
      <c:lineChart>
        <c:grouping val="standard"/>
        <c:ser>
          <c:idx val="2"/>
          <c:order val="2"/>
          <c:tx>
            <c:strRef>
              <c:f>Sheet1OK!$I$4</c:f>
              <c:strCache>
                <c:ptCount val="1"/>
                <c:pt idx="0">
                  <c:v>男性占比(右標)</c:v>
                </c:pt>
              </c:strCache>
            </c:strRef>
          </c:tx>
          <c:spPr>
            <a:ln w="50800" cap="rnd" cmpd="sng" algn="ctr">
              <a:solidFill>
                <a:srgbClr val="0066FF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2.1815008726003707E-3"/>
                  <c:y val="-3.514938488576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1007615700058585E-2"/>
                </c:manualLayout>
              </c:layout>
              <c:showVal val="1"/>
            </c:dLbl>
            <c:dLbl>
              <c:idx val="2"/>
              <c:layout>
                <c:manualLayout>
                  <c:x val="6.5445026178010471E-3"/>
                  <c:y val="2.343292325717638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5149384885764592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7574692442882275E-2"/>
                </c:manualLayout>
              </c:layout>
              <c:showVal val="1"/>
            </c:dLbl>
            <c:dLbl>
              <c:idx val="11"/>
              <c:layout>
                <c:manualLayout>
                  <c:x val="-2.1815008726003707E-3"/>
                  <c:y val="-2.0503807850029455E-2"/>
                </c:manualLayout>
              </c:layout>
              <c:showVal val="1"/>
            </c:dLbl>
            <c:dLbl>
              <c:idx val="12"/>
              <c:layout>
                <c:manualLayout>
                  <c:x val="-2.3616035233815669E-2"/>
                  <c:y val="2.36432660328706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DB-466F-96EB-FC537AD829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8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Sheet1OK!$I$6:$I$18</c:f>
              <c:numCache>
                <c:formatCode>#,##0.00_ </c:formatCode>
                <c:ptCount val="13"/>
                <c:pt idx="0">
                  <c:v>55.040289426081195</c:v>
                </c:pt>
                <c:pt idx="1">
                  <c:v>56.409025444071062</c:v>
                </c:pt>
                <c:pt idx="2">
                  <c:v>57.975260416666409</c:v>
                </c:pt>
                <c:pt idx="3">
                  <c:v>61.289587605377044</c:v>
                </c:pt>
                <c:pt idx="4">
                  <c:v>71.202854230377227</c:v>
                </c:pt>
                <c:pt idx="5">
                  <c:v>65.20754716981132</c:v>
                </c:pt>
                <c:pt idx="6">
                  <c:v>64.951140065146944</c:v>
                </c:pt>
                <c:pt idx="7">
                  <c:v>70.502645502645478</c:v>
                </c:pt>
                <c:pt idx="8">
                  <c:v>70.265486725663678</c:v>
                </c:pt>
                <c:pt idx="9">
                  <c:v>62.372348782403783</c:v>
                </c:pt>
                <c:pt idx="10">
                  <c:v>73.701298701298697</c:v>
                </c:pt>
                <c:pt idx="11">
                  <c:v>65.432098765432102</c:v>
                </c:pt>
                <c:pt idx="12">
                  <c:v>61.797752808989081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9A-4602-A354-45F40F9009D2}"/>
            </c:ext>
          </c:extLst>
        </c:ser>
        <c:ser>
          <c:idx val="3"/>
          <c:order val="3"/>
          <c:tx>
            <c:strRef>
              <c:f>Sheet1OK!$K$4</c:f>
              <c:strCache>
                <c:ptCount val="1"/>
                <c:pt idx="0">
                  <c:v>女性占比(右標)</c:v>
                </c:pt>
              </c:strCache>
            </c:strRef>
          </c:tx>
          <c:spPr>
            <a:ln w="50800" cap="rnd" cmpd="sng" algn="ctr">
              <a:solidFill>
                <a:srgbClr val="FF0066"/>
              </a:solidFill>
              <a:prstDash val="solid"/>
              <a:round/>
              <a:headEnd w="med" len="sm"/>
            </a:ln>
            <a:effectLst/>
          </c:spPr>
          <c:marker>
            <c:spPr>
              <a:noFill/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4.979496192150010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4.100761570005858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636203866432347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2220269478617607E-2"/>
                </c:manualLayout>
              </c:layout>
              <c:showVal val="1"/>
            </c:dLbl>
            <c:dLbl>
              <c:idx val="7"/>
              <c:layout>
                <c:manualLayout>
                  <c:x val="2.1815008726003707E-3"/>
                  <c:y val="2.6362038664323472E-2"/>
                </c:manualLayout>
              </c:layout>
              <c:showVal val="1"/>
            </c:dLbl>
            <c:dLbl>
              <c:idx val="12"/>
              <c:layout>
                <c:manualLayout>
                  <c:x val="-2.5543829272649841E-2"/>
                  <c:y val="-3.85411621438357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DB-466F-96EB-FC537AD829C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00FF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Sheet1OK!$K$6:$K$18</c:f>
              <c:numCache>
                <c:formatCode>#,##0.00_ </c:formatCode>
                <c:ptCount val="13"/>
                <c:pt idx="0">
                  <c:v>44.959710573918755</c:v>
                </c:pt>
                <c:pt idx="1">
                  <c:v>43.590974555928952</c:v>
                </c:pt>
                <c:pt idx="2">
                  <c:v>42.024739583333194</c:v>
                </c:pt>
                <c:pt idx="3">
                  <c:v>38.710412394622963</c:v>
                </c:pt>
                <c:pt idx="4">
                  <c:v>28.797145769622833</c:v>
                </c:pt>
                <c:pt idx="5">
                  <c:v>34.79245283018907</c:v>
                </c:pt>
                <c:pt idx="6">
                  <c:v>35.048859934853418</c:v>
                </c:pt>
                <c:pt idx="7">
                  <c:v>29.497354497354575</c:v>
                </c:pt>
                <c:pt idx="8">
                  <c:v>29.734513274336184</c:v>
                </c:pt>
                <c:pt idx="9">
                  <c:v>37.627651217596224</c:v>
                </c:pt>
                <c:pt idx="10">
                  <c:v>26.298701298701179</c:v>
                </c:pt>
                <c:pt idx="11">
                  <c:v>34.567901234567913</c:v>
                </c:pt>
                <c:pt idx="12">
                  <c:v>38.202247191011224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49A-4602-A354-45F40F9009D2}"/>
            </c:ext>
          </c:extLst>
        </c:ser>
        <c:marker val="1"/>
        <c:axId val="91732224"/>
        <c:axId val="91730688"/>
      </c:lineChart>
      <c:catAx>
        <c:axId val="9170649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sz="1200" baseline="0">
                    <a:solidFill>
                      <a:schemeClr val="tx1"/>
                    </a:solidFill>
                    <a:ea typeface="標楷體" panose="03000509000000000000" pitchFamily="65" charset="-120"/>
                  </a:rPr>
                  <a:t>戶</a:t>
                </a:r>
                <a:endParaRPr lang="zh-TW" sz="1200" baseline="0">
                  <a:solidFill>
                    <a:schemeClr val="tx1"/>
                  </a:solidFill>
                  <a:ea typeface="標楷體" panose="03000509000000000000" pitchFamily="65" charset="-120"/>
                </a:endParaRPr>
              </a:p>
            </c:rich>
          </c:tx>
          <c:layout>
            <c:manualLayout>
              <c:xMode val="edge"/>
              <c:yMode val="edge"/>
              <c:x val="4.290582787099257E-2"/>
              <c:y val="8.5198049716544724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1708416"/>
        <c:crosses val="autoZero"/>
        <c:auto val="1"/>
        <c:lblAlgn val="ctr"/>
        <c:lblOffset val="100"/>
      </c:catAx>
      <c:valAx>
        <c:axId val="91708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 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endParaRPr lang="zh-TW"/>
          </a:p>
        </c:txPr>
        <c:crossAx val="91706496"/>
        <c:crosses val="autoZero"/>
        <c:crossBetween val="between"/>
      </c:valAx>
      <c:valAx>
        <c:axId val="91730688"/>
        <c:scaling>
          <c:orientation val="minMax"/>
          <c:max val="80"/>
        </c:scaling>
        <c:axPos val="r"/>
        <c:numFmt formatCode="#,##0_ 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endParaRPr lang="zh-TW"/>
          </a:p>
        </c:txPr>
        <c:crossAx val="91732224"/>
        <c:crosses val="max"/>
        <c:crossBetween val="between"/>
        <c:majorUnit val="10"/>
      </c:valAx>
      <c:catAx>
        <c:axId val="9173222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sz="1200" b="0" i="0" baseline="0"/>
                  <a:t>%</a:t>
                </a:r>
                <a:endParaRPr lang="zh-TW" altLang="en-US" sz="1200" b="0" i="0" baseline="0"/>
              </a:p>
            </c:rich>
          </c:tx>
          <c:layout>
            <c:manualLayout>
              <c:xMode val="edge"/>
              <c:yMode val="edge"/>
              <c:x val="0.93649911793812901"/>
              <c:y val="8.5293009898426378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one"/>
        <c:crossAx val="91730688"/>
        <c:crosses val="autoZero"/>
        <c:auto val="1"/>
        <c:lblAlgn val="ctr"/>
        <c:lblOffset val="100"/>
      </c:catAx>
      <c:spPr>
        <a:solidFill>
          <a:schemeClr val="bg1"/>
        </a:solidFill>
        <a:ln>
          <a:solidFill>
            <a:srgbClr val="6600FF"/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CCECFF"/>
    </a:solidFill>
    <a:ln w="9525" cap="flat" cmpd="sng" algn="ctr">
      <a:solidFill>
        <a:schemeClr val="accent2"/>
      </a:solidFill>
      <a:prstDash val="solid"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r>
              <a:rPr lang="zh-TW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3</a:t>
            </a:r>
            <a:r>
              <a:rPr lang="zh-TW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、</a:t>
            </a:r>
            <a:r>
              <a:rPr lang="en-US" altLang="zh-TW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112</a:t>
            </a:r>
            <a:r>
              <a:rPr lang="zh-TW" altLang="en-US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年</a:t>
            </a:r>
            <a:r>
              <a:rPr lang="zh-TW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房屋稅開徵</a:t>
            </a:r>
            <a:r>
              <a:rPr lang="zh-TW" altLang="en-US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房屋現值行</a:t>
            </a:r>
            <a:r>
              <a:rPr lang="zh-TW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政區</a:t>
            </a:r>
            <a:r>
              <a:rPr lang="zh-TW" altLang="en-US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別、</a:t>
            </a:r>
            <a:r>
              <a:rPr lang="zh-TW" sz="15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</a:rPr>
              <a:t>性別結構</a:t>
            </a:r>
          </a:p>
        </c:rich>
      </c:tx>
      <c:layout>
        <c:manualLayout>
          <c:xMode val="edge"/>
          <c:yMode val="edge"/>
          <c:x val="0.12163738749246195"/>
          <c:y val="7.7012595647766593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044114877345412"/>
          <c:y val="0.20039396430867817"/>
          <c:w val="0.81610173152319476"/>
          <c:h val="0.66568204389159591"/>
        </c:manualLayout>
      </c:layout>
      <c:barChart>
        <c:barDir val="col"/>
        <c:grouping val="clustered"/>
        <c:ser>
          <c:idx val="0"/>
          <c:order val="0"/>
          <c:tx>
            <c:strRef>
              <c:f>Sheet1OK!$M$3:$M$4</c:f>
              <c:strCache>
                <c:ptCount val="1"/>
                <c:pt idx="0">
                  <c:v>男性(左標)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Sheet1OK!$M$6:$M$18</c:f>
              <c:numCache>
                <c:formatCode>#,##0_ </c:formatCode>
                <c:ptCount val="13"/>
                <c:pt idx="0">
                  <c:v>40384</c:v>
                </c:pt>
                <c:pt idx="1">
                  <c:v>7374</c:v>
                </c:pt>
                <c:pt idx="2">
                  <c:v>7548</c:v>
                </c:pt>
                <c:pt idx="3">
                  <c:v>5092</c:v>
                </c:pt>
                <c:pt idx="4">
                  <c:v>1662</c:v>
                </c:pt>
                <c:pt idx="5">
                  <c:v>3107</c:v>
                </c:pt>
                <c:pt idx="6">
                  <c:v>1825</c:v>
                </c:pt>
                <c:pt idx="7">
                  <c:v>614</c:v>
                </c:pt>
                <c:pt idx="8">
                  <c:v>426</c:v>
                </c:pt>
                <c:pt idx="9">
                  <c:v>1493</c:v>
                </c:pt>
                <c:pt idx="10">
                  <c:v>209</c:v>
                </c:pt>
                <c:pt idx="11">
                  <c:v>108</c:v>
                </c:pt>
                <c:pt idx="1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9A-4602-A354-45F40F9009D2}"/>
            </c:ext>
          </c:extLst>
        </c:ser>
        <c:ser>
          <c:idx val="1"/>
          <c:order val="1"/>
          <c:tx>
            <c:strRef>
              <c:f>Sheet1OK!$O$3:$O$4</c:f>
              <c:strCache>
                <c:ptCount val="1"/>
                <c:pt idx="0">
                  <c:v>女性(左標)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Sheet1OK!$O$6:$O$18</c:f>
              <c:numCache>
                <c:formatCode>#,##0_ </c:formatCode>
                <c:ptCount val="13"/>
                <c:pt idx="0">
                  <c:v>37068</c:v>
                </c:pt>
                <c:pt idx="1">
                  <c:v>6416</c:v>
                </c:pt>
                <c:pt idx="2">
                  <c:v>5967</c:v>
                </c:pt>
                <c:pt idx="3">
                  <c:v>3691</c:v>
                </c:pt>
                <c:pt idx="4">
                  <c:v>868</c:v>
                </c:pt>
                <c:pt idx="5">
                  <c:v>2166</c:v>
                </c:pt>
                <c:pt idx="6">
                  <c:v>1182</c:v>
                </c:pt>
                <c:pt idx="7">
                  <c:v>317</c:v>
                </c:pt>
                <c:pt idx="8">
                  <c:v>220</c:v>
                </c:pt>
                <c:pt idx="9">
                  <c:v>1017</c:v>
                </c:pt>
                <c:pt idx="10">
                  <c:v>97</c:v>
                </c:pt>
                <c:pt idx="11">
                  <c:v>70</c:v>
                </c:pt>
                <c:pt idx="1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9A-4602-A354-45F40F9009D2}"/>
            </c:ext>
          </c:extLst>
        </c:ser>
        <c:gapWidth val="100"/>
        <c:overlap val="-24"/>
        <c:axId val="91776512"/>
        <c:axId val="91778432"/>
      </c:barChart>
      <c:lineChart>
        <c:grouping val="standard"/>
        <c:ser>
          <c:idx val="2"/>
          <c:order val="2"/>
          <c:tx>
            <c:strRef>
              <c:f>Sheet1OK!$N$4</c:f>
              <c:strCache>
                <c:ptCount val="1"/>
                <c:pt idx="0">
                  <c:v>男性占比(右標)</c:v>
                </c:pt>
              </c:strCache>
            </c:strRef>
          </c:tx>
          <c:spPr>
            <a:ln w="50800" cap="rnd" cmpd="sng" algn="ctr">
              <a:solidFill>
                <a:srgbClr val="0066FF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1944261575597992E-3"/>
                  <c:y val="-3.82128159905937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821281599059371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515579071134631E-2"/>
                </c:manualLayout>
              </c:layout>
              <c:showVal val="1"/>
            </c:dLbl>
            <c:dLbl>
              <c:idx val="5"/>
              <c:layout>
                <c:manualLayout>
                  <c:x val="2.1944261575597992E-3"/>
                  <c:y val="2.0576131687242854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2.3515579071134631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2.6455026455026637E-2"/>
                </c:manualLayout>
              </c:layout>
              <c:showVal val="1"/>
            </c:dLbl>
            <c:dLbl>
              <c:idx val="12"/>
              <c:layout>
                <c:manualLayout>
                  <c:x val="-1.0364775831592529E-2"/>
                  <c:y val="-4.7864387321955385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52-4240-9168-92267B3A71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B05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Sheet1OK!$N$6:$N$18</c:f>
              <c:numCache>
                <c:formatCode>#,##0.00_ </c:formatCode>
                <c:ptCount val="13"/>
                <c:pt idx="0">
                  <c:v>52.140680679646366</c:v>
                </c:pt>
                <c:pt idx="1">
                  <c:v>53.473531544597527</c:v>
                </c:pt>
                <c:pt idx="2">
                  <c:v>55.849056603773413</c:v>
                </c:pt>
                <c:pt idx="3">
                  <c:v>57.975634748946831</c:v>
                </c:pt>
                <c:pt idx="4">
                  <c:v>65.691699604743434</c:v>
                </c:pt>
                <c:pt idx="5">
                  <c:v>58.922814337189592</c:v>
                </c:pt>
                <c:pt idx="6">
                  <c:v>60.691719321583122</c:v>
                </c:pt>
                <c:pt idx="7">
                  <c:v>65.950590762620848</c:v>
                </c:pt>
                <c:pt idx="8">
                  <c:v>65.944272445820758</c:v>
                </c:pt>
                <c:pt idx="9">
                  <c:v>59.482071713147249</c:v>
                </c:pt>
                <c:pt idx="10">
                  <c:v>68.300653594771262</c:v>
                </c:pt>
                <c:pt idx="11">
                  <c:v>60.674157303370812</c:v>
                </c:pt>
                <c:pt idx="12">
                  <c:v>57.894736842105459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9A-4602-A354-45F40F9009D2}"/>
            </c:ext>
          </c:extLst>
        </c:ser>
        <c:ser>
          <c:idx val="3"/>
          <c:order val="3"/>
          <c:tx>
            <c:strRef>
              <c:f>Sheet1OK!$P$4</c:f>
              <c:strCache>
                <c:ptCount val="1"/>
                <c:pt idx="0">
                  <c:v>女性占比(右標)</c:v>
                </c:pt>
              </c:strCache>
            </c:strRef>
          </c:tx>
          <c:spPr>
            <a:ln w="50800" cap="rnd" cmpd="sng" algn="ctr">
              <a:solidFill>
                <a:srgbClr val="FF0066"/>
              </a:solidFill>
              <a:prstDash val="solid"/>
              <a:round/>
              <a:headEnd w="med" len="sm"/>
            </a:ln>
            <a:effectLst/>
          </c:spPr>
          <c:marker>
            <c:spPr>
              <a:noFill/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3.82128159905937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821281599059379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4.409171075837742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3515579071134631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3.2333921222810216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1.7636684303350969E-2"/>
                </c:manualLayout>
              </c:layout>
              <c:showVal val="1"/>
            </c:dLbl>
            <c:dLbl>
              <c:idx val="12"/>
              <c:layout>
                <c:manualLayout>
                  <c:x val="-1.0273268954181214E-2"/>
                  <c:y val="-3.268298788483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52-4240-9168-92267B3A71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rgbClr val="0000FF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Sheet1OK!$A$6:$A$18</c:f>
              <c:strCache>
                <c:ptCount val="13"/>
                <c:pt idx="0">
                  <c:v>竹北市</c:v>
                </c:pt>
                <c:pt idx="1">
                  <c:v>竹東鎮</c:v>
                </c:pt>
                <c:pt idx="2">
                  <c:v>湖口鄉</c:v>
                </c:pt>
                <c:pt idx="3">
                  <c:v>新豐鄉</c:v>
                </c:pt>
                <c:pt idx="4">
                  <c:v>關西鎮</c:v>
                </c:pt>
                <c:pt idx="5">
                  <c:v>新埔鎮</c:v>
                </c:pt>
                <c:pt idx="6">
                  <c:v>芎林鄉</c:v>
                </c:pt>
                <c:pt idx="7">
                  <c:v>橫山鄉</c:v>
                </c:pt>
                <c:pt idx="8">
                  <c:v>北埔鄉</c:v>
                </c:pt>
                <c:pt idx="9">
                  <c:v>寶山鄉</c:v>
                </c:pt>
                <c:pt idx="10">
                  <c:v>峨眉鄉</c:v>
                </c:pt>
                <c:pt idx="11">
                  <c:v>尖石鄉</c:v>
                </c:pt>
                <c:pt idx="12">
                  <c:v>五峰鄉</c:v>
                </c:pt>
              </c:strCache>
            </c:strRef>
          </c:cat>
          <c:val>
            <c:numRef>
              <c:f>Sheet1OK!$P$6:$P$18</c:f>
              <c:numCache>
                <c:formatCode>0.00_ </c:formatCode>
                <c:ptCount val="13"/>
                <c:pt idx="0">
                  <c:v>47.859319320353251</c:v>
                </c:pt>
                <c:pt idx="1">
                  <c:v>46.526468455402224</c:v>
                </c:pt>
                <c:pt idx="2">
                  <c:v>44.150943396226396</c:v>
                </c:pt>
                <c:pt idx="3">
                  <c:v>42.024365251053155</c:v>
                </c:pt>
                <c:pt idx="4">
                  <c:v>34.308300395256921</c:v>
                </c:pt>
                <c:pt idx="5">
                  <c:v>41.077185662810408</c:v>
                </c:pt>
                <c:pt idx="6">
                  <c:v>39.308280678416878</c:v>
                </c:pt>
                <c:pt idx="7">
                  <c:v>34.049409237379166</c:v>
                </c:pt>
                <c:pt idx="8">
                  <c:v>34.055727554179555</c:v>
                </c:pt>
                <c:pt idx="9">
                  <c:v>40.517928286852545</c:v>
                </c:pt>
                <c:pt idx="10">
                  <c:v>31.699346405228756</c:v>
                </c:pt>
                <c:pt idx="11">
                  <c:v>39.325842696629216</c:v>
                </c:pt>
                <c:pt idx="12">
                  <c:v>42.105263157894726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49A-4602-A354-45F40F9009D2}"/>
            </c:ext>
          </c:extLst>
        </c:ser>
        <c:marker val="1"/>
        <c:axId val="91802240"/>
        <c:axId val="91800704"/>
      </c:lineChart>
      <c:catAx>
        <c:axId val="917765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標楷體" pitchFamily="65" charset="-120"/>
                    <a:ea typeface="標楷體" pitchFamily="65" charset="-120"/>
                    <a:cs typeface="+mn-cs"/>
                  </a:defRPr>
                </a:pPr>
                <a:r>
                  <a:rPr lang="zh-TW" altLang="en-US" sz="1200" baseline="0">
                    <a:solidFill>
                      <a:schemeClr val="tx1"/>
                    </a:solidFill>
                    <a:latin typeface="標楷體" pitchFamily="65" charset="-120"/>
                    <a:ea typeface="標楷體" pitchFamily="65" charset="-120"/>
                  </a:rPr>
                  <a:t>戶</a:t>
                </a:r>
                <a:endParaRPr lang="zh-TW" sz="1200" baseline="0">
                  <a:solidFill>
                    <a:schemeClr val="tx1"/>
                  </a:solidFill>
                  <a:latin typeface="標楷體" pitchFamily="65" charset="-120"/>
                  <a:ea typeface="標楷體" pitchFamily="65" charset="-120"/>
                </a:endParaRPr>
              </a:p>
            </c:rich>
          </c:tx>
          <c:layout>
            <c:manualLayout>
              <c:xMode val="edge"/>
              <c:yMode val="edge"/>
              <c:x val="3.8555549219941976E-2"/>
              <c:y val="0.1039136311664745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1778432"/>
        <c:crosses val="autoZero"/>
        <c:auto val="1"/>
        <c:lblAlgn val="ctr"/>
        <c:lblOffset val="100"/>
      </c:catAx>
      <c:valAx>
        <c:axId val="91778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 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endParaRPr lang="zh-TW"/>
          </a:p>
        </c:txPr>
        <c:crossAx val="91776512"/>
        <c:crosses val="autoZero"/>
        <c:crossBetween val="between"/>
      </c:valAx>
      <c:valAx>
        <c:axId val="91800704"/>
        <c:scaling>
          <c:orientation val="minMax"/>
          <c:max val="100"/>
        </c:scaling>
        <c:axPos val="r"/>
        <c:numFmt formatCode="#,##0_ " sourceLinked="0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標楷體" pitchFamily="65" charset="-120"/>
                <a:ea typeface="標楷體" pitchFamily="65" charset="-120"/>
                <a:cs typeface="+mn-cs"/>
              </a:defRPr>
            </a:pPr>
            <a:endParaRPr lang="zh-TW"/>
          </a:p>
        </c:txPr>
        <c:crossAx val="91802240"/>
        <c:crosses val="max"/>
        <c:crossBetween val="between"/>
        <c:majorUnit val="10"/>
      </c:valAx>
      <c:catAx>
        <c:axId val="9180224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sz="1200" b="0" i="0" baseline="0"/>
                  <a:t>%</a:t>
                </a:r>
                <a:endParaRPr lang="zh-TW" altLang="en-US" sz="1200" b="0" i="0" baseline="0"/>
              </a:p>
            </c:rich>
          </c:tx>
          <c:layout>
            <c:manualLayout>
              <c:xMode val="edge"/>
              <c:yMode val="edge"/>
              <c:x val="0.94317732172879309"/>
              <c:y val="0.1090590528035847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tickLblPos val="none"/>
        <c:crossAx val="91800704"/>
        <c:crosses val="autoZero"/>
        <c:auto val="1"/>
        <c:lblAlgn val="ctr"/>
        <c:lblOffset val="100"/>
      </c:catAx>
      <c:spPr>
        <a:solidFill>
          <a:schemeClr val="bg1"/>
        </a:solidFill>
        <a:ln>
          <a:solidFill>
            <a:srgbClr val="6600FF"/>
          </a:solidFill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rgbClr val="CCECFF"/>
    </a:solidFill>
    <a:ln w="9525" cap="flat" cmpd="sng" algn="ctr">
      <a:solidFill>
        <a:schemeClr val="accent2"/>
      </a:solidFill>
      <a:prstDash val="solid"/>
      <a:round/>
    </a:ln>
    <a:effectLst/>
  </c:spPr>
  <c:txPr>
    <a:bodyPr/>
    <a:lstStyle/>
    <a:p>
      <a:pPr>
        <a:defRPr/>
      </a:pPr>
      <a:endParaRPr lang="zh-TW"/>
    </a:p>
  </c:txPr>
  <c:externalData r:id="rId1"/>
</c:chartSpace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EB2FF"/>
      </a:accent2>
      <a:accent3>
        <a:srgbClr val="2CCDE8"/>
      </a:accent3>
      <a:accent4>
        <a:srgbClr val="FEB2FF"/>
      </a:accent4>
      <a:accent5>
        <a:srgbClr val="4BACC6"/>
      </a:accent5>
      <a:accent6>
        <a:srgbClr val="AB8EB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6E6C-726E-4E7A-AD31-FD7248D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482</Words>
  <Characters>2748</Characters>
  <Application>Microsoft Office Word</Application>
  <DocSecurity>0</DocSecurity>
  <Lines>22</Lines>
  <Paragraphs>6</Paragraphs>
  <ScaleCrop>false</ScaleCrop>
  <Company>CHUTAX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25</cp:revision>
  <cp:lastPrinted>2023-09-01T06:28:00Z</cp:lastPrinted>
  <dcterms:created xsi:type="dcterms:W3CDTF">2023-09-08T01:07:00Z</dcterms:created>
  <dcterms:modified xsi:type="dcterms:W3CDTF">2023-09-18T03:09:00Z</dcterms:modified>
</cp:coreProperties>
</file>